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841" w:rsidRPr="00306D13" w:rsidRDefault="00DB7841" w:rsidP="00DB7841">
      <w:pPr>
        <w:pStyle w:val="CRCoverPage"/>
        <w:tabs>
          <w:tab w:val="right" w:pos="9865"/>
        </w:tabs>
        <w:spacing w:after="0"/>
        <w:rPr>
          <w:b/>
          <w:noProof/>
          <w:sz w:val="24"/>
          <w:szCs w:val="24"/>
          <w:lang w:val="en-US" w:eastAsia="zh-CN"/>
        </w:rPr>
      </w:pPr>
      <w:bookmarkStart w:id="0" w:name="_Ref399006623"/>
      <w:bookmarkStart w:id="1" w:name="_Toc92513360"/>
      <w:bookmarkStart w:id="2" w:name="_Ref298777854"/>
      <w:r w:rsidRPr="00306D13">
        <w:rPr>
          <w:b/>
          <w:noProof/>
          <w:sz w:val="24"/>
          <w:lang w:val="en-US"/>
        </w:rPr>
        <w:t xml:space="preserve">3GPP RAN WG4 Meeting </w:t>
      </w:r>
      <w:bookmarkStart w:id="3" w:name="bmR4-ah-32121--2016-05-03"/>
      <w:r w:rsidR="00054DCC" w:rsidRPr="00306D13">
        <w:rPr>
          <w:b/>
          <w:noProof/>
          <w:sz w:val="24"/>
          <w:lang w:val="en-US"/>
        </w:rPr>
        <w:t>#78-NB-IoT</w:t>
      </w:r>
      <w:bookmarkEnd w:id="3"/>
      <w:r w:rsidRPr="00306D13">
        <w:rPr>
          <w:b/>
          <w:noProof/>
          <w:sz w:val="24"/>
          <w:lang w:val="en-US"/>
        </w:rPr>
        <w:tab/>
      </w:r>
      <w:r w:rsidR="006B0F07" w:rsidRPr="00887AF3">
        <w:rPr>
          <w:rFonts w:cs="Arial"/>
          <w:b/>
          <w:bCs/>
          <w:sz w:val="24"/>
          <w:szCs w:val="24"/>
        </w:rPr>
        <w:t>R4-78AH-0116</w:t>
      </w:r>
    </w:p>
    <w:p w:rsidR="00DB7841" w:rsidRPr="00306D13" w:rsidRDefault="00C219DF" w:rsidP="00C219DF">
      <w:pPr>
        <w:pStyle w:val="CRCoverPage"/>
        <w:tabs>
          <w:tab w:val="right" w:pos="9865"/>
        </w:tabs>
        <w:spacing w:after="0"/>
        <w:rPr>
          <w:b/>
          <w:noProof/>
          <w:sz w:val="24"/>
          <w:lang w:val="en-US"/>
        </w:rPr>
      </w:pPr>
      <w:r w:rsidRPr="00306D13">
        <w:rPr>
          <w:b/>
          <w:noProof/>
          <w:sz w:val="24"/>
          <w:lang w:val="en-US"/>
        </w:rPr>
        <w:t>Kista, Sweden</w:t>
      </w:r>
      <w:r w:rsidR="00DB7841" w:rsidRPr="00306D13">
        <w:rPr>
          <w:b/>
          <w:noProof/>
          <w:sz w:val="24"/>
          <w:lang w:val="en-US"/>
        </w:rPr>
        <w:t xml:space="preserve">, </w:t>
      </w:r>
      <w:r w:rsidRPr="00306D13">
        <w:rPr>
          <w:b/>
          <w:noProof/>
          <w:sz w:val="24"/>
          <w:lang w:val="en-US"/>
        </w:rPr>
        <w:t>3 –  4</w:t>
      </w:r>
      <w:r w:rsidR="00672810">
        <w:rPr>
          <w:b/>
          <w:noProof/>
          <w:sz w:val="24"/>
          <w:lang w:val="en-US"/>
        </w:rPr>
        <w:t xml:space="preserve"> May</w:t>
      </w:r>
      <w:r w:rsidR="00DB7841" w:rsidRPr="00306D13">
        <w:rPr>
          <w:b/>
          <w:noProof/>
          <w:sz w:val="24"/>
          <w:lang w:val="en-US"/>
        </w:rPr>
        <w:t>, 2016</w:t>
      </w:r>
    </w:p>
    <w:p w:rsidR="00DB7841" w:rsidRPr="00306D13" w:rsidRDefault="00DB7841" w:rsidP="00DB7841">
      <w:pPr>
        <w:tabs>
          <w:tab w:val="left" w:pos="1985"/>
        </w:tabs>
        <w:rPr>
          <w:rFonts w:ascii="Arial" w:hAnsi="Arial" w:cs="Arial"/>
          <w:b/>
          <w:lang w:val="en-US"/>
        </w:rPr>
      </w:pPr>
    </w:p>
    <w:p w:rsidR="00DB7841" w:rsidRPr="00306D13" w:rsidRDefault="006B0F07" w:rsidP="00DB7841">
      <w:pPr>
        <w:tabs>
          <w:tab w:val="left" w:pos="1985"/>
        </w:tabs>
        <w:rPr>
          <w:rFonts w:ascii="Arial" w:hAnsi="Arial" w:cs="Arial"/>
          <w:b/>
          <w:lang w:val="en-US"/>
        </w:rPr>
      </w:pPr>
      <w:r w:rsidRPr="006B0F07">
        <w:rPr>
          <w:rFonts w:ascii="Arial" w:hAnsi="Arial" w:cs="Arial"/>
          <w:b/>
          <w:lang w:val="en-US"/>
        </w:rPr>
        <w:t xml:space="preserve">Source: </w:t>
      </w:r>
      <w:r w:rsidRPr="006B0F07">
        <w:rPr>
          <w:rFonts w:ascii="Arial" w:hAnsi="Arial" w:cs="Arial"/>
          <w:b/>
          <w:lang w:val="en-US"/>
        </w:rPr>
        <w:tab/>
      </w:r>
      <w:r w:rsidRPr="006B0F07">
        <w:rPr>
          <w:rFonts w:ascii="Arial" w:hAnsi="Arial" w:cs="Arial"/>
          <w:lang w:val="en-US"/>
        </w:rPr>
        <w:t>Sony</w:t>
      </w:r>
    </w:p>
    <w:p w:rsidR="00DB7841" w:rsidRPr="00306D13" w:rsidRDefault="006B0F07" w:rsidP="00DB7841">
      <w:pPr>
        <w:ind w:left="1985" w:hanging="1985"/>
        <w:rPr>
          <w:rFonts w:ascii="Arial" w:hAnsi="Arial" w:cs="Arial"/>
          <w:lang w:val="en-US"/>
        </w:rPr>
      </w:pPr>
      <w:r w:rsidRPr="006B0F07">
        <w:rPr>
          <w:rFonts w:ascii="Arial" w:hAnsi="Arial" w:cs="Arial"/>
          <w:b/>
          <w:lang w:val="en-US"/>
        </w:rPr>
        <w:t>Title:</w:t>
      </w:r>
      <w:r w:rsidRPr="006B0F07">
        <w:rPr>
          <w:rFonts w:ascii="Arial" w:hAnsi="Arial" w:cs="Arial"/>
          <w:lang w:val="en-US"/>
        </w:rPr>
        <w:t xml:space="preserve"> </w:t>
      </w:r>
      <w:r w:rsidRPr="006B0F07">
        <w:rPr>
          <w:rFonts w:ascii="Arial" w:hAnsi="Arial" w:cs="Arial"/>
          <w:lang w:val="en-US"/>
        </w:rPr>
        <w:tab/>
        <w:t>WF on REFSENS for NB IOT</w:t>
      </w:r>
    </w:p>
    <w:p w:rsidR="00DB7841" w:rsidRPr="00306D13" w:rsidRDefault="006B0F07" w:rsidP="00DB7841">
      <w:pPr>
        <w:ind w:left="1985" w:hanging="1985"/>
        <w:rPr>
          <w:rFonts w:ascii="Arial" w:hAnsi="Arial" w:cs="Arial"/>
          <w:lang w:val="en-US"/>
        </w:rPr>
      </w:pPr>
      <w:r w:rsidRPr="006B0F07">
        <w:rPr>
          <w:rFonts w:ascii="Arial" w:hAnsi="Arial" w:cs="Arial"/>
          <w:b/>
          <w:lang w:val="en-US"/>
        </w:rPr>
        <w:t>Agenda Item:</w:t>
      </w:r>
      <w:r w:rsidRPr="006B0F07">
        <w:rPr>
          <w:rFonts w:ascii="Arial" w:hAnsi="Arial" w:cs="Arial"/>
          <w:lang w:val="en-US"/>
        </w:rPr>
        <w:tab/>
        <w:t>4.5.1</w:t>
      </w:r>
    </w:p>
    <w:p w:rsidR="00DB7841" w:rsidRPr="00306D13" w:rsidRDefault="006B0F07" w:rsidP="00DB7841">
      <w:pPr>
        <w:tabs>
          <w:tab w:val="left" w:pos="1985"/>
        </w:tabs>
        <w:rPr>
          <w:rFonts w:ascii="Arial" w:hAnsi="Arial" w:cs="Arial"/>
          <w:lang w:val="en-US"/>
        </w:rPr>
      </w:pPr>
      <w:r w:rsidRPr="006B0F07">
        <w:rPr>
          <w:rFonts w:ascii="Arial" w:hAnsi="Arial" w:cs="Arial"/>
          <w:b/>
          <w:lang w:val="en-US"/>
        </w:rPr>
        <w:t>Document for:</w:t>
      </w:r>
      <w:r w:rsidRPr="006B0F07">
        <w:rPr>
          <w:rFonts w:ascii="Arial" w:hAnsi="Arial" w:cs="Arial"/>
          <w:lang w:val="en-US"/>
        </w:rPr>
        <w:tab/>
        <w:t>Approval</w:t>
      </w:r>
    </w:p>
    <w:bookmarkEnd w:id="0"/>
    <w:bookmarkEnd w:id="1"/>
    <w:p w:rsidR="006B40F1" w:rsidRPr="00306D13" w:rsidRDefault="00BA79AB" w:rsidP="00F7373B">
      <w:pPr>
        <w:pStyle w:val="Heading1"/>
        <w:pBdr>
          <w:top w:val="single" w:sz="12" w:space="1" w:color="auto"/>
        </w:pBdr>
        <w:rPr>
          <w:lang w:val="en-US"/>
        </w:rPr>
      </w:pPr>
      <w:r>
        <w:rPr>
          <w:lang w:val="en-US"/>
        </w:rPr>
        <w:t>Introduction</w:t>
      </w:r>
    </w:p>
    <w:p w:rsidR="000C77EA" w:rsidRPr="00306D13" w:rsidRDefault="006B0F07" w:rsidP="00326480">
      <w:pPr>
        <w:rPr>
          <w:lang w:val="en-US"/>
        </w:rPr>
      </w:pPr>
      <w:bookmarkStart w:id="4" w:name="bmR4-ah-31967--2016-01-20"/>
      <w:r w:rsidRPr="006B0F07">
        <w:rPr>
          <w:lang w:val="en-US"/>
        </w:rPr>
        <w:t>In</w:t>
      </w:r>
      <w:bookmarkEnd w:id="4"/>
      <w:r w:rsidRPr="006B0F07">
        <w:rPr>
          <w:lang w:val="en-US"/>
        </w:rPr>
        <w:t xml:space="preserve"> </w:t>
      </w:r>
      <w:bookmarkStart w:id="5" w:name="bmR4-78--2016-02-15"/>
      <w:r w:rsidRPr="006B0F07">
        <w:rPr>
          <w:lang w:val="en-US"/>
        </w:rPr>
        <w:t>3GPPRAN4#78</w:t>
      </w:r>
      <w:bookmarkEnd w:id="5"/>
      <w:r w:rsidRPr="006B0F07">
        <w:rPr>
          <w:lang w:val="en-US"/>
        </w:rPr>
        <w:t xml:space="preserve"> </w:t>
      </w:r>
      <w:proofErr w:type="spellStart"/>
      <w:r w:rsidRPr="006B0F07">
        <w:rPr>
          <w:lang w:val="en-US"/>
        </w:rPr>
        <w:t>bis</w:t>
      </w:r>
      <w:proofErr w:type="spellEnd"/>
      <w:r w:rsidRPr="006B0F07">
        <w:rPr>
          <w:lang w:val="en-US"/>
        </w:rPr>
        <w:t xml:space="preserve"> REFSENS for NB IOT was a discussed in several contributions </w:t>
      </w:r>
      <w:r w:rsidRPr="006B0F07">
        <w:rPr>
          <w:lang w:val="en-US"/>
        </w:rPr>
        <w:fldChar w:fldCharType="begin"/>
      </w:r>
      <w:r w:rsidRPr="006B0F07">
        <w:rPr>
          <w:lang w:val="en-US"/>
        </w:rPr>
        <w:instrText xml:space="preserve"> REF _Ref449381814 \r \h </w:instrText>
      </w:r>
      <w:r w:rsidRPr="006B0F07">
        <w:rPr>
          <w:lang w:val="en-US"/>
        </w:rPr>
      </w:r>
      <w:r w:rsidRPr="006B0F07">
        <w:rPr>
          <w:lang w:val="en-US"/>
        </w:rPr>
        <w:fldChar w:fldCharType="separate"/>
      </w:r>
      <w:r w:rsidRPr="006B0F07">
        <w:rPr>
          <w:lang w:val="en-US"/>
        </w:rPr>
        <w:t>[3]</w:t>
      </w:r>
      <w:r w:rsidRPr="006B0F07">
        <w:rPr>
          <w:lang w:val="en-US"/>
        </w:rPr>
        <w:fldChar w:fldCharType="end"/>
      </w:r>
      <w:r w:rsidRPr="006B0F07">
        <w:rPr>
          <w:lang w:val="en-US"/>
        </w:rPr>
        <w:t xml:space="preserve">, </w:t>
      </w:r>
      <w:r w:rsidRPr="006B0F07">
        <w:rPr>
          <w:lang w:val="en-US"/>
        </w:rPr>
        <w:fldChar w:fldCharType="begin"/>
      </w:r>
      <w:r w:rsidRPr="006B0F07">
        <w:rPr>
          <w:lang w:val="en-US"/>
        </w:rPr>
        <w:instrText xml:space="preserve"> REF _Ref449381818 \r \h </w:instrText>
      </w:r>
      <w:r w:rsidRPr="006B0F07">
        <w:rPr>
          <w:lang w:val="en-US"/>
        </w:rPr>
      </w:r>
      <w:r w:rsidRPr="006B0F07">
        <w:rPr>
          <w:lang w:val="en-US"/>
        </w:rPr>
        <w:fldChar w:fldCharType="separate"/>
      </w:r>
      <w:r w:rsidRPr="006B0F07">
        <w:rPr>
          <w:lang w:val="en-US"/>
        </w:rPr>
        <w:t>[4]</w:t>
      </w:r>
      <w:r w:rsidRPr="006B0F07">
        <w:rPr>
          <w:lang w:val="en-US"/>
        </w:rPr>
        <w:fldChar w:fldCharType="end"/>
      </w:r>
      <w:r w:rsidRPr="006B0F07">
        <w:rPr>
          <w:lang w:val="en-US"/>
        </w:rPr>
        <w:t xml:space="preserve">, </w:t>
      </w:r>
      <w:r w:rsidRPr="006B0F07">
        <w:rPr>
          <w:lang w:val="en-US"/>
        </w:rPr>
        <w:fldChar w:fldCharType="begin"/>
      </w:r>
      <w:r w:rsidRPr="006B0F07">
        <w:rPr>
          <w:lang w:val="en-US"/>
        </w:rPr>
        <w:instrText xml:space="preserve"> REF _Ref447198757 \r \h </w:instrText>
      </w:r>
      <w:r w:rsidRPr="006B0F07">
        <w:rPr>
          <w:lang w:val="en-US"/>
        </w:rPr>
      </w:r>
      <w:r w:rsidRPr="006B0F07">
        <w:rPr>
          <w:lang w:val="en-US"/>
        </w:rPr>
        <w:fldChar w:fldCharType="separate"/>
      </w:r>
      <w:r w:rsidRPr="006B0F07">
        <w:rPr>
          <w:lang w:val="en-US"/>
        </w:rPr>
        <w:t>[5]</w:t>
      </w:r>
      <w:r w:rsidRPr="006B0F07">
        <w:rPr>
          <w:lang w:val="en-US"/>
        </w:rPr>
        <w:fldChar w:fldCharType="end"/>
      </w:r>
      <w:r w:rsidRPr="006B0F07">
        <w:rPr>
          <w:lang w:val="en-US"/>
        </w:rPr>
        <w:t xml:space="preserve"> and </w:t>
      </w:r>
      <w:r w:rsidRPr="006B0F07">
        <w:rPr>
          <w:lang w:val="en-US"/>
        </w:rPr>
        <w:fldChar w:fldCharType="begin"/>
      </w:r>
      <w:r w:rsidRPr="006B0F07">
        <w:rPr>
          <w:lang w:val="en-US"/>
        </w:rPr>
        <w:instrText xml:space="preserve"> REF _Ref449381823 \r \h </w:instrText>
      </w:r>
      <w:r w:rsidRPr="006B0F07">
        <w:rPr>
          <w:lang w:val="en-US"/>
        </w:rPr>
      </w:r>
      <w:r w:rsidRPr="006B0F07">
        <w:rPr>
          <w:lang w:val="en-US"/>
        </w:rPr>
        <w:fldChar w:fldCharType="separate"/>
      </w:r>
      <w:r w:rsidRPr="006B0F07">
        <w:rPr>
          <w:lang w:val="en-US"/>
        </w:rPr>
        <w:t>[6]</w:t>
      </w:r>
      <w:r w:rsidRPr="006B0F07">
        <w:rPr>
          <w:lang w:val="en-US"/>
        </w:rPr>
        <w:fldChar w:fldCharType="end"/>
      </w:r>
      <w:r w:rsidRPr="006B0F07">
        <w:rPr>
          <w:lang w:val="en-US"/>
        </w:rPr>
        <w:t xml:space="preserve"> and a WF was approved </w:t>
      </w:r>
      <w:r w:rsidRPr="006B0F07">
        <w:rPr>
          <w:lang w:val="en-US"/>
        </w:rPr>
        <w:fldChar w:fldCharType="begin"/>
      </w:r>
      <w:r w:rsidRPr="006B0F07">
        <w:rPr>
          <w:lang w:val="en-US"/>
        </w:rPr>
        <w:instrText xml:space="preserve"> REF _Ref449350647 \r \h </w:instrText>
      </w:r>
      <w:r w:rsidRPr="006B0F07">
        <w:rPr>
          <w:lang w:val="en-US"/>
        </w:rPr>
      </w:r>
      <w:r w:rsidRPr="006B0F07">
        <w:rPr>
          <w:lang w:val="en-US"/>
        </w:rPr>
        <w:fldChar w:fldCharType="separate"/>
      </w:r>
      <w:r w:rsidRPr="006B0F07">
        <w:rPr>
          <w:lang w:val="en-US"/>
        </w:rPr>
        <w:t>[1]</w:t>
      </w:r>
      <w:r w:rsidRPr="006B0F07">
        <w:rPr>
          <w:lang w:val="en-US"/>
        </w:rPr>
        <w:fldChar w:fldCharType="end"/>
      </w:r>
      <w:r w:rsidRPr="006B0F07">
        <w:rPr>
          <w:lang w:val="en-US"/>
        </w:rPr>
        <w:t xml:space="preserve">.  In </w:t>
      </w:r>
      <w:r w:rsidRPr="006B0F07">
        <w:rPr>
          <w:lang w:val="en-US"/>
        </w:rPr>
        <w:fldChar w:fldCharType="begin"/>
      </w:r>
      <w:r w:rsidRPr="006B0F07">
        <w:rPr>
          <w:lang w:val="en-US"/>
        </w:rPr>
        <w:instrText xml:space="preserve"> REF _Ref449350647 \r \h </w:instrText>
      </w:r>
      <w:r w:rsidRPr="006B0F07">
        <w:rPr>
          <w:lang w:val="en-US"/>
        </w:rPr>
      </w:r>
      <w:r w:rsidRPr="006B0F07">
        <w:rPr>
          <w:lang w:val="en-US"/>
        </w:rPr>
        <w:fldChar w:fldCharType="separate"/>
      </w:r>
      <w:r w:rsidRPr="006B0F07">
        <w:rPr>
          <w:lang w:val="en-US"/>
        </w:rPr>
        <w:t>[1]</w:t>
      </w:r>
      <w:r w:rsidRPr="006B0F07">
        <w:rPr>
          <w:lang w:val="en-US"/>
        </w:rPr>
        <w:fldChar w:fldCharType="end"/>
      </w:r>
      <w:r w:rsidRPr="006B0F07">
        <w:rPr>
          <w:lang w:val="en-US"/>
        </w:rPr>
        <w:t xml:space="preserve"> the following agreement was made according to the definitions of Option 2 below: </w:t>
      </w:r>
    </w:p>
    <w:p w:rsidR="000C77EA" w:rsidRPr="00306D13" w:rsidRDefault="00BA79AB" w:rsidP="00DB7841">
      <w:pPr>
        <w:numPr>
          <w:ilvl w:val="0"/>
          <w:numId w:val="32"/>
        </w:numPr>
        <w:rPr>
          <w:lang w:val="en-US"/>
        </w:rPr>
      </w:pPr>
      <w:r>
        <w:rPr>
          <w:u w:val="single"/>
          <w:lang w:val="en-US"/>
        </w:rPr>
        <w:t>Option 2</w:t>
      </w:r>
      <w:r>
        <w:rPr>
          <w:lang w:val="en-US"/>
        </w:rPr>
        <w:t xml:space="preserve"> shall be used in deriving REFSENS for NB IOT </w:t>
      </w:r>
    </w:p>
    <w:p w:rsidR="00F1774E" w:rsidRPr="00306D13" w:rsidRDefault="006B0F07" w:rsidP="00DB7841">
      <w:pPr>
        <w:rPr>
          <w:b/>
          <w:i/>
          <w:u w:val="single"/>
          <w:lang w:val="en-US"/>
        </w:rPr>
      </w:pPr>
      <w:r w:rsidRPr="006B0F07">
        <w:rPr>
          <w:b/>
          <w:i/>
          <w:u w:val="single"/>
          <w:lang w:val="en-US"/>
        </w:rPr>
        <w:t>Option 1</w:t>
      </w:r>
    </w:p>
    <w:p w:rsidR="00DB7841" w:rsidRPr="00306D13" w:rsidRDefault="006B0F07" w:rsidP="00DB7841">
      <w:pPr>
        <w:rPr>
          <w:i/>
          <w:lang w:val="en-US"/>
        </w:rPr>
      </w:pPr>
      <w:r w:rsidRPr="006B0F07">
        <w:rPr>
          <w:i/>
          <w:lang w:val="en-US"/>
        </w:rPr>
        <w:t xml:space="preserve">Re-use the existing (legacy) REFSENS table and apply the same relaxation for single RX as was agreed for cat 0. Then there would be a scaling from the 5MHz value of </w:t>
      </w:r>
      <w:proofErr w:type="gramStart"/>
      <w:r w:rsidRPr="006B0F07">
        <w:rPr>
          <w:i/>
          <w:iCs/>
          <w:lang w:val="en-US"/>
        </w:rPr>
        <w:t>10log</w:t>
      </w:r>
      <w:r w:rsidRPr="006B0F07">
        <w:rPr>
          <w:i/>
          <w:iCs/>
          <w:vertAlign w:val="subscript"/>
          <w:lang w:val="en-US"/>
        </w:rPr>
        <w:t>10</w:t>
      </w:r>
      <w:r w:rsidRPr="006B0F07">
        <w:rPr>
          <w:i/>
          <w:iCs/>
          <w:lang w:val="en-US"/>
        </w:rPr>
        <w:t>(</w:t>
      </w:r>
      <w:proofErr w:type="gramEnd"/>
      <w:r w:rsidRPr="006B0F07">
        <w:rPr>
          <w:i/>
          <w:iCs/>
          <w:lang w:val="en-US"/>
        </w:rPr>
        <w:t>1RB/25RB) = -14dB.</w:t>
      </w:r>
      <w:r w:rsidRPr="006B0F07">
        <w:rPr>
          <w:i/>
          <w:lang w:val="en-US"/>
        </w:rPr>
        <w:t xml:space="preserve"> The assumption in this case is that the same SNR for NB IOT as for legacy LTE applies. There is also a band-dependant factor in legacy LTE whose relevance needs to be discussed since only half duplex is considered.</w:t>
      </w:r>
    </w:p>
    <w:p w:rsidR="00606F1D" w:rsidRPr="00306D13" w:rsidRDefault="006B0F07" w:rsidP="00FB3267">
      <w:pPr>
        <w:rPr>
          <w:b/>
          <w:i/>
          <w:u w:val="single"/>
          <w:lang w:val="en-US"/>
        </w:rPr>
      </w:pPr>
      <w:r w:rsidRPr="006B0F07">
        <w:rPr>
          <w:b/>
          <w:i/>
          <w:u w:val="single"/>
          <w:lang w:val="en-US"/>
        </w:rPr>
        <w:t>Option 2</w:t>
      </w:r>
    </w:p>
    <w:p w:rsidR="00683AEA" w:rsidRPr="00306D13" w:rsidRDefault="006B0F07" w:rsidP="00FE53E2">
      <w:pPr>
        <w:rPr>
          <w:lang w:val="en-US"/>
        </w:rPr>
      </w:pPr>
      <w:r w:rsidRPr="006B0F07">
        <w:rPr>
          <w:i/>
          <w:lang w:val="en-US"/>
        </w:rPr>
        <w:t>The alternative method would be to start all over: determine required SNR (e.g. by simulation), estimate the noise figure for the receiver, and agree on an adequate implementation and production margin. The noise figure of the receiver need to be calculated in antenna connector and may have some frequency dependence (e.g. above/below 1GHz or something). Probably there has to be an agreement on possible reference architectures (SAW filter, SAW-less or maybe both) in order to do the NF calculation.</w:t>
      </w:r>
      <w:r w:rsidRPr="006B0F07">
        <w:rPr>
          <w:lang w:val="en-US"/>
        </w:rPr>
        <w:t xml:space="preserve"> </w:t>
      </w:r>
    </w:p>
    <w:p w:rsidR="00326480" w:rsidRPr="00306D13" w:rsidRDefault="00326480" w:rsidP="00DB7841">
      <w:pPr>
        <w:rPr>
          <w:lang w:val="en-US"/>
        </w:rPr>
      </w:pPr>
    </w:p>
    <w:p w:rsidR="006C2024" w:rsidRPr="00306D13" w:rsidRDefault="00BA79AB" w:rsidP="00DB7841">
      <w:pPr>
        <w:rPr>
          <w:lang w:val="en-US"/>
        </w:rPr>
      </w:pPr>
      <w:r>
        <w:rPr>
          <w:lang w:val="en-US"/>
        </w:rPr>
        <w:t>Moreover, the following was left to decide in the RAN4 #78-NB-IoT meeting:</w:t>
      </w:r>
    </w:p>
    <w:p w:rsidR="00326480" w:rsidRPr="00306D13" w:rsidRDefault="00BA79AB" w:rsidP="00326480">
      <w:pPr>
        <w:numPr>
          <w:ilvl w:val="0"/>
          <w:numId w:val="34"/>
        </w:numPr>
        <w:rPr>
          <w:lang w:val="en-US"/>
        </w:rPr>
      </w:pPr>
      <w:r>
        <w:rPr>
          <w:lang w:val="en-US"/>
        </w:rPr>
        <w:t>Agree on the following parameters:</w:t>
      </w:r>
    </w:p>
    <w:p w:rsidR="00326480" w:rsidRPr="00306D13" w:rsidRDefault="00BA79AB" w:rsidP="00326480">
      <w:pPr>
        <w:numPr>
          <w:ilvl w:val="1"/>
          <w:numId w:val="34"/>
        </w:numPr>
        <w:rPr>
          <w:lang w:val="en-US"/>
        </w:rPr>
      </w:pPr>
      <w:r>
        <w:rPr>
          <w:i/>
          <w:iCs/>
          <w:lang w:val="en-US"/>
        </w:rPr>
        <w:t>N</w:t>
      </w:r>
      <w:r>
        <w:rPr>
          <w:i/>
          <w:iCs/>
          <w:vertAlign w:val="subscript"/>
          <w:lang w:val="en-US"/>
        </w:rPr>
        <w:t>F</w:t>
      </w:r>
      <w:r>
        <w:rPr>
          <w:lang w:val="en-US"/>
        </w:rPr>
        <w:t xml:space="preserve"> for the NB IOT receiver [7 – 9 dB] including</w:t>
      </w:r>
    </w:p>
    <w:p w:rsidR="00326480" w:rsidRPr="00306D13" w:rsidRDefault="00BA79AB" w:rsidP="00326480">
      <w:pPr>
        <w:numPr>
          <w:ilvl w:val="2"/>
          <w:numId w:val="34"/>
        </w:numPr>
        <w:rPr>
          <w:lang w:val="en-US"/>
        </w:rPr>
      </w:pPr>
      <w:r>
        <w:rPr>
          <w:lang w:val="en-US"/>
        </w:rPr>
        <w:t>extreme temperature</w:t>
      </w:r>
    </w:p>
    <w:p w:rsidR="00326480" w:rsidRPr="00306D13" w:rsidRDefault="00BA79AB" w:rsidP="00326480">
      <w:pPr>
        <w:numPr>
          <w:ilvl w:val="1"/>
          <w:numId w:val="34"/>
        </w:numPr>
        <w:rPr>
          <w:lang w:val="en-US"/>
        </w:rPr>
      </w:pPr>
      <w:r>
        <w:rPr>
          <w:lang w:val="en-US"/>
        </w:rPr>
        <w:t>[</w:t>
      </w:r>
      <w:r>
        <w:rPr>
          <w:i/>
          <w:iCs/>
          <w:lang w:val="en-US"/>
        </w:rPr>
        <w:t>N</w:t>
      </w:r>
      <w:r>
        <w:rPr>
          <w:i/>
          <w:iCs/>
          <w:vertAlign w:val="subscript"/>
          <w:lang w:val="en-US"/>
        </w:rPr>
        <w:t>1/f</w:t>
      </w:r>
      <w:r>
        <w:rPr>
          <w:i/>
          <w:iCs/>
          <w:lang w:val="en-US"/>
        </w:rPr>
        <w:t xml:space="preserve">  </w:t>
      </w:r>
      <w:r>
        <w:rPr>
          <w:lang w:val="en-US"/>
        </w:rPr>
        <w:t xml:space="preserve">term TBD,  dB] </w:t>
      </w:r>
    </w:p>
    <w:p w:rsidR="00326480" w:rsidRPr="00306D13" w:rsidRDefault="00BA79AB" w:rsidP="00326480">
      <w:pPr>
        <w:numPr>
          <w:ilvl w:val="1"/>
          <w:numId w:val="34"/>
        </w:numPr>
        <w:rPr>
          <w:lang w:val="en-US"/>
        </w:rPr>
      </w:pPr>
      <w:r>
        <w:rPr>
          <w:i/>
          <w:iCs/>
          <w:lang w:val="en-US"/>
        </w:rPr>
        <w:t>I</w:t>
      </w:r>
      <w:r>
        <w:rPr>
          <w:i/>
          <w:iCs/>
          <w:vertAlign w:val="subscript"/>
          <w:lang w:val="en-US"/>
        </w:rPr>
        <w:t>M</w:t>
      </w:r>
      <w:r>
        <w:rPr>
          <w:lang w:val="en-US"/>
        </w:rPr>
        <w:t xml:space="preserve">  for the NB-IOT receiver [2.5] dB</w:t>
      </w:r>
    </w:p>
    <w:p w:rsidR="00326480" w:rsidRPr="00306D13" w:rsidRDefault="00BA79AB" w:rsidP="00326480">
      <w:pPr>
        <w:numPr>
          <w:ilvl w:val="1"/>
          <w:numId w:val="34"/>
        </w:numPr>
        <w:rPr>
          <w:lang w:val="en-US"/>
        </w:rPr>
      </w:pPr>
      <w:r>
        <w:rPr>
          <w:lang w:val="en-US"/>
        </w:rPr>
        <w:t xml:space="preserve">Band dependent additional filter loss for difficult bands </w:t>
      </w:r>
      <w:r>
        <w:rPr>
          <w:i/>
          <w:iCs/>
          <w:lang w:val="en-US"/>
        </w:rPr>
        <w:t>R</w:t>
      </w:r>
      <w:r>
        <w:rPr>
          <w:i/>
          <w:iCs/>
          <w:vertAlign w:val="subscript"/>
          <w:lang w:val="en-US"/>
        </w:rPr>
        <w:t xml:space="preserve">∆IL </w:t>
      </w:r>
      <w:r>
        <w:rPr>
          <w:lang w:val="en-US"/>
        </w:rPr>
        <w:t>[0 – 1.5dB]</w:t>
      </w:r>
    </w:p>
    <w:p w:rsidR="00326480" w:rsidRPr="00306D13" w:rsidRDefault="00BA79AB" w:rsidP="00326480">
      <w:pPr>
        <w:numPr>
          <w:ilvl w:val="2"/>
          <w:numId w:val="34"/>
        </w:numPr>
        <w:rPr>
          <w:lang w:val="en-US"/>
        </w:rPr>
      </w:pPr>
      <w:r>
        <w:rPr>
          <w:lang w:val="en-US"/>
        </w:rPr>
        <w:t xml:space="preserve">The default value of this factor is 0. Application of non-zero factor for some bands is FFS </w:t>
      </w:r>
    </w:p>
    <w:p w:rsidR="00326480" w:rsidRPr="00306D13" w:rsidRDefault="00BA79AB" w:rsidP="00326480">
      <w:pPr>
        <w:numPr>
          <w:ilvl w:val="0"/>
          <w:numId w:val="34"/>
        </w:numPr>
        <w:rPr>
          <w:lang w:val="en-US"/>
        </w:rPr>
      </w:pPr>
      <w:r>
        <w:rPr>
          <w:lang w:val="en-US"/>
        </w:rPr>
        <w:t>Repetitions will be addressed in the specs. Decision how to implement the specs will be addressed during the NB-</w:t>
      </w:r>
      <w:proofErr w:type="spellStart"/>
      <w:r>
        <w:rPr>
          <w:lang w:val="en-US"/>
        </w:rPr>
        <w:t>IoT</w:t>
      </w:r>
      <w:proofErr w:type="spellEnd"/>
      <w:r>
        <w:rPr>
          <w:lang w:val="en-US"/>
        </w:rPr>
        <w:t xml:space="preserve"> </w:t>
      </w:r>
      <w:proofErr w:type="spellStart"/>
      <w:r>
        <w:rPr>
          <w:lang w:val="en-US"/>
        </w:rPr>
        <w:t>adhoc</w:t>
      </w:r>
      <w:proofErr w:type="spellEnd"/>
      <w:r>
        <w:rPr>
          <w:lang w:val="en-US"/>
        </w:rPr>
        <w:t xml:space="preserve"> meeting according following options:</w:t>
      </w:r>
    </w:p>
    <w:p w:rsidR="00326480" w:rsidRPr="00306D13" w:rsidRDefault="00BA79AB" w:rsidP="00326480">
      <w:pPr>
        <w:numPr>
          <w:ilvl w:val="1"/>
          <w:numId w:val="34"/>
        </w:numPr>
        <w:rPr>
          <w:lang w:val="en-US"/>
        </w:rPr>
      </w:pPr>
      <w:r>
        <w:rPr>
          <w:lang w:val="en-US"/>
        </w:rPr>
        <w:t>Including repetition in the REFSENS spec</w:t>
      </w:r>
    </w:p>
    <w:p w:rsidR="00326480" w:rsidRPr="00306D13" w:rsidRDefault="00BA79AB" w:rsidP="00326480">
      <w:pPr>
        <w:numPr>
          <w:ilvl w:val="1"/>
          <w:numId w:val="34"/>
        </w:numPr>
        <w:rPr>
          <w:lang w:val="en-US"/>
        </w:rPr>
      </w:pPr>
      <w:r>
        <w:rPr>
          <w:lang w:val="en-US"/>
        </w:rPr>
        <w:t>Defining a new REFSENS with repetitions in addition to REFSENS with no repetitions</w:t>
      </w:r>
    </w:p>
    <w:p w:rsidR="00326480" w:rsidRPr="00306D13" w:rsidRDefault="00BA79AB" w:rsidP="00326480">
      <w:pPr>
        <w:numPr>
          <w:ilvl w:val="1"/>
          <w:numId w:val="34"/>
        </w:numPr>
        <w:rPr>
          <w:lang w:val="en-US"/>
        </w:rPr>
      </w:pPr>
      <w:r>
        <w:rPr>
          <w:lang w:val="en-US"/>
        </w:rPr>
        <w:t>Including repetition in an additional demodulation test and REFSENS is tested only without repetitions</w:t>
      </w:r>
    </w:p>
    <w:p w:rsidR="00326480" w:rsidRPr="00306D13" w:rsidRDefault="00BA79AB" w:rsidP="00326480">
      <w:pPr>
        <w:numPr>
          <w:ilvl w:val="0"/>
          <w:numId w:val="34"/>
        </w:numPr>
        <w:rPr>
          <w:lang w:val="en-US"/>
        </w:rPr>
      </w:pPr>
      <w:r>
        <w:rPr>
          <w:lang w:val="en-US"/>
        </w:rPr>
        <w:t xml:space="preserve">Agree on </w:t>
      </w:r>
      <w:r>
        <w:rPr>
          <w:i/>
          <w:iCs/>
          <w:lang w:val="en-US"/>
        </w:rPr>
        <w:t>SNR</w:t>
      </w:r>
      <w:r>
        <w:rPr>
          <w:lang w:val="en-US"/>
        </w:rPr>
        <w:t xml:space="preserve"> from simulations according to simulation parameters on next page (please see </w:t>
      </w:r>
      <w:r w:rsidR="006B0F07" w:rsidRPr="00306D13">
        <w:rPr>
          <w:lang w:val="en-US"/>
        </w:rPr>
        <w:fldChar w:fldCharType="begin"/>
      </w:r>
      <w:r>
        <w:rPr>
          <w:lang w:val="en-US"/>
        </w:rPr>
        <w:instrText xml:space="preserve"> REF _Ref449350647 \r \h </w:instrText>
      </w:r>
      <w:r w:rsidR="006B0F07" w:rsidRPr="00306D13">
        <w:rPr>
          <w:lang w:val="en-US"/>
        </w:rPr>
      </w:r>
      <w:r w:rsidR="006B0F07" w:rsidRPr="00306D13">
        <w:rPr>
          <w:lang w:val="en-US"/>
        </w:rPr>
        <w:fldChar w:fldCharType="separate"/>
      </w:r>
      <w:r>
        <w:rPr>
          <w:lang w:val="en-US"/>
        </w:rPr>
        <w:t>[1]</w:t>
      </w:r>
      <w:r w:rsidR="006B0F07" w:rsidRPr="00306D13">
        <w:rPr>
          <w:lang w:val="en-US"/>
        </w:rPr>
        <w:fldChar w:fldCharType="end"/>
      </w:r>
      <w:r>
        <w:rPr>
          <w:lang w:val="en-US"/>
        </w:rPr>
        <w:t>).</w:t>
      </w:r>
    </w:p>
    <w:p w:rsidR="00326480" w:rsidRPr="00306D13" w:rsidRDefault="00BA79AB" w:rsidP="00326480">
      <w:pPr>
        <w:numPr>
          <w:ilvl w:val="0"/>
          <w:numId w:val="34"/>
        </w:numPr>
        <w:rPr>
          <w:lang w:val="en-US"/>
        </w:rPr>
      </w:pPr>
      <w:r>
        <w:rPr>
          <w:lang w:val="en-US"/>
        </w:rPr>
        <w:t xml:space="preserve">Companies are </w:t>
      </w:r>
      <w:r w:rsidR="00887AF3">
        <w:rPr>
          <w:lang w:val="en-US"/>
        </w:rPr>
        <w:t>encouraged</w:t>
      </w:r>
      <w:r>
        <w:rPr>
          <w:lang w:val="en-US"/>
        </w:rPr>
        <w:t xml:space="preserve"> to contribute on the above including </w:t>
      </w:r>
      <w:r>
        <w:rPr>
          <w:i/>
          <w:iCs/>
          <w:lang w:val="en-US"/>
        </w:rPr>
        <w:t>SNR</w:t>
      </w:r>
      <w:r>
        <w:rPr>
          <w:lang w:val="en-US"/>
        </w:rPr>
        <w:t xml:space="preserve"> simulations.</w:t>
      </w:r>
    </w:p>
    <w:p w:rsidR="00326480" w:rsidRPr="00306D13" w:rsidRDefault="00326480" w:rsidP="00DB7841">
      <w:pPr>
        <w:rPr>
          <w:lang w:val="en-US"/>
        </w:rPr>
      </w:pPr>
    </w:p>
    <w:p w:rsidR="00DB7841" w:rsidRPr="00306D13" w:rsidRDefault="00BA79AB" w:rsidP="008333B6">
      <w:pPr>
        <w:rPr>
          <w:lang w:val="en-US"/>
        </w:rPr>
      </w:pPr>
      <w:r>
        <w:rPr>
          <w:lang w:val="en-US"/>
        </w:rPr>
        <w:t>The above parameters refer to the following equation for REFSENS:</w:t>
      </w:r>
    </w:p>
    <w:p w:rsidR="00DB7841" w:rsidRPr="00306D13" w:rsidRDefault="006B0F07" w:rsidP="00DB7841">
      <w:pPr>
        <w:rPr>
          <w:sz w:val="24"/>
          <w:lang w:val="en-US"/>
        </w:rPr>
      </w:pPr>
      <m:oMathPara>
        <m:oMath>
          <m:sSub>
            <m:sSubPr>
              <m:ctrlPr>
                <w:rPr>
                  <w:rFonts w:ascii="Cambria Math" w:hAnsi="Cambria Math"/>
                  <w:i/>
                  <w:iCs/>
                  <w:sz w:val="24"/>
                  <w:vertAlign w:val="subscript"/>
                  <w:lang w:val="en-US"/>
                </w:rPr>
              </m:ctrlPr>
            </m:sSubPr>
            <m:e>
              <m:r>
                <w:rPr>
                  <w:rFonts w:ascii="Cambria Math" w:hAnsi="Cambria Math"/>
                  <w:sz w:val="24"/>
                  <w:vertAlign w:val="subscript"/>
                  <w:lang w:val="en-US"/>
                </w:rPr>
                <m:t>P</m:t>
              </m:r>
            </m:e>
            <m:sub>
              <m:r>
                <w:rPr>
                  <w:rFonts w:ascii="Cambria Math" w:hAnsi="Cambria Math"/>
                  <w:sz w:val="24"/>
                  <w:vertAlign w:val="subscript"/>
                  <w:lang w:val="en-US"/>
                </w:rPr>
                <m:t>REFSENS</m:t>
              </m:r>
            </m:sub>
          </m:sSub>
          <m:r>
            <w:rPr>
              <w:rFonts w:ascii="Cambria Math" w:hAnsi="Cambria Math" w:hint="eastAsia"/>
              <w:sz w:val="24"/>
              <w:lang w:val="en-US"/>
            </w:rPr>
            <m:t xml:space="preserve"> </m:t>
          </m:r>
          <m:d>
            <m:dPr>
              <m:ctrlPr>
                <w:rPr>
                  <w:rFonts w:ascii="Cambria Math" w:hAnsi="Cambria Math"/>
                  <w:i/>
                  <w:iCs/>
                  <w:sz w:val="24"/>
                  <w:lang w:val="en-US"/>
                </w:rPr>
              </m:ctrlPr>
            </m:dPr>
            <m:e>
              <m:r>
                <w:rPr>
                  <w:rFonts w:ascii="Cambria Math" w:hAnsi="Cambria Math"/>
                  <w:sz w:val="24"/>
                  <w:lang w:val="en-US"/>
                </w:rPr>
                <m:t>dBm</m:t>
              </m:r>
            </m:e>
          </m:d>
          <m:r>
            <w:rPr>
              <w:rFonts w:ascii="Cambria Math" w:hAnsi="Cambria Math"/>
              <w:sz w:val="24"/>
              <w:lang w:val="en-US"/>
            </w:rPr>
            <m:t>= -174dBm + 10</m:t>
          </m:r>
          <m:sSub>
            <m:sSubPr>
              <m:ctrlPr>
                <w:rPr>
                  <w:rFonts w:ascii="Cambria Math" w:hAnsi="Cambria Math"/>
                  <w:i/>
                  <w:iCs/>
                  <w:sz w:val="24"/>
                  <w:lang w:val="en-US"/>
                </w:rPr>
              </m:ctrlPr>
            </m:sSubPr>
            <m:e>
              <m:r>
                <w:rPr>
                  <w:rFonts w:ascii="Cambria Math" w:hAnsi="Cambria Math"/>
                  <w:sz w:val="24"/>
                  <w:lang w:val="en-US"/>
                </w:rPr>
                <m:t>log</m:t>
              </m:r>
            </m:e>
            <m:sub>
              <m:r>
                <w:rPr>
                  <w:rFonts w:ascii="Cambria Math" w:hAnsi="Cambria Math" w:hint="eastAsia"/>
                  <w:sz w:val="24"/>
                  <w:vertAlign w:val="subscript"/>
                  <w:lang w:val="en-US"/>
                </w:rPr>
                <m:t>10</m:t>
              </m:r>
            </m:sub>
          </m:sSub>
          <m:r>
            <w:rPr>
              <w:rFonts w:ascii="Cambria Math" w:hAnsi="Cambria Math"/>
              <w:sz w:val="24"/>
              <w:lang w:val="en-US"/>
            </w:rPr>
            <m:t>B+</m:t>
          </m:r>
          <m:sSub>
            <m:sSubPr>
              <m:ctrlPr>
                <w:rPr>
                  <w:rFonts w:ascii="Cambria Math" w:hAnsi="Cambria Math"/>
                  <w:i/>
                  <w:iCs/>
                  <w:sz w:val="24"/>
                  <w:vertAlign w:val="subscript"/>
                  <w:lang w:val="en-US"/>
                </w:rPr>
              </m:ctrlPr>
            </m:sSubPr>
            <m:e>
              <m:r>
                <w:rPr>
                  <w:rFonts w:ascii="Cambria Math" w:hAnsi="Cambria Math"/>
                  <w:sz w:val="24"/>
                  <w:vertAlign w:val="subscript"/>
                  <w:lang w:val="en-US"/>
                </w:rPr>
                <m:t>N</m:t>
              </m:r>
            </m:e>
            <m:sub>
              <m:r>
                <w:rPr>
                  <w:rFonts w:ascii="Cambria Math" w:hAnsi="Cambria Math"/>
                  <w:sz w:val="24"/>
                  <w:vertAlign w:val="subscript"/>
                  <w:lang w:val="en-US"/>
                </w:rPr>
                <m:t>F</m:t>
              </m:r>
            </m:sub>
          </m:sSub>
          <m:r>
            <w:rPr>
              <w:rFonts w:ascii="Cambria Math" w:hAnsi="Cambria Math" w:hint="eastAsia"/>
              <w:sz w:val="24"/>
              <w:lang w:val="en-US"/>
            </w:rPr>
            <m:t xml:space="preserve">+ </m:t>
          </m:r>
          <m:r>
            <w:rPr>
              <w:rFonts w:ascii="Cambria Math" w:hAnsi="Cambria Math"/>
              <w:lang w:val="en-US"/>
            </w:rPr>
            <m:t>[</m:t>
          </m:r>
          <m:sSub>
            <m:sSubPr>
              <m:ctrlPr>
                <w:rPr>
                  <w:rFonts w:ascii="Cambria Math" w:hAnsi="Cambria Math"/>
                  <w:i/>
                  <w:iCs/>
                  <w:vertAlign w:val="subscript"/>
                  <w:lang w:val="en-US"/>
                </w:rPr>
              </m:ctrlPr>
            </m:sSubPr>
            <m:e>
              <m:r>
                <w:rPr>
                  <w:rFonts w:ascii="Cambria Math" w:hAnsi="Cambria Math"/>
                  <w:vertAlign w:val="subscript"/>
                  <w:lang w:val="en-US"/>
                </w:rPr>
                <m:t>N</m:t>
              </m:r>
            </m:e>
            <m:sub>
              <m:r>
                <w:rPr>
                  <w:rFonts w:ascii="Cambria Math" w:hAnsi="Cambria Math"/>
                  <w:vertAlign w:val="subscript"/>
                  <w:lang w:val="en-US"/>
                </w:rPr>
                <m:t>1/f</m:t>
              </m:r>
            </m:sub>
          </m:sSub>
          <m:r>
            <w:rPr>
              <w:rFonts w:ascii="Cambria Math" w:hAnsi="Cambria Math" w:hint="eastAsia"/>
              <w:sz w:val="24"/>
              <w:lang w:val="en-US"/>
            </w:rPr>
            <m:t xml:space="preserve">]+ </m:t>
          </m:r>
          <m:sSub>
            <m:sSubPr>
              <m:ctrlPr>
                <w:rPr>
                  <w:rFonts w:ascii="Cambria Math" w:hAnsi="Cambria Math"/>
                  <w:i/>
                  <w:iCs/>
                  <w:sz w:val="24"/>
                  <w:lang w:val="en-US"/>
                </w:rPr>
              </m:ctrlPr>
            </m:sSubPr>
            <m:e>
              <m:r>
                <w:rPr>
                  <w:rFonts w:ascii="Cambria Math" w:hAnsi="Cambria Math"/>
                  <w:sz w:val="24"/>
                  <w:lang w:val="en-US"/>
                </w:rPr>
                <m:t>I</m:t>
              </m:r>
            </m:e>
            <m:sub>
              <m:r>
                <w:rPr>
                  <w:rFonts w:ascii="Cambria Math" w:hAnsi="Cambria Math"/>
                  <w:sz w:val="24"/>
                  <w:lang w:val="en-US"/>
                </w:rPr>
                <m:t>M</m:t>
              </m:r>
            </m:sub>
          </m:sSub>
          <m:r>
            <w:rPr>
              <w:rFonts w:ascii="Cambria Math" w:hAnsi="Cambria Math" w:hint="eastAsia"/>
              <w:sz w:val="24"/>
              <w:lang w:val="en-US"/>
            </w:rPr>
            <m:t xml:space="preserve">+ </m:t>
          </m:r>
          <m:sSub>
            <m:sSubPr>
              <m:ctrlPr>
                <w:rPr>
                  <w:rFonts w:ascii="Cambria Math" w:hAnsi="Cambria Math"/>
                  <w:i/>
                  <w:iCs/>
                  <w:sz w:val="24"/>
                  <w:lang w:val="en-US"/>
                </w:rPr>
              </m:ctrlPr>
            </m:sSubPr>
            <m:e>
              <m:r>
                <w:rPr>
                  <w:rFonts w:ascii="Cambria Math" w:hAnsi="Cambria Math"/>
                  <w:sz w:val="24"/>
                  <w:lang w:val="en-US"/>
                </w:rPr>
                <m:t>R</m:t>
              </m:r>
            </m:e>
            <m:sub>
              <m:r>
                <w:rPr>
                  <w:rFonts w:ascii="Cambria Math" w:hAnsi="Cambria Math"/>
                  <w:vertAlign w:val="subscript"/>
                  <w:lang w:val="en-US"/>
                </w:rPr>
                <m:t xml:space="preserve">∆IL </m:t>
              </m:r>
            </m:sub>
          </m:sSub>
          <m:r>
            <w:rPr>
              <w:rFonts w:ascii="Cambria Math" w:hAnsi="Cambria Math"/>
              <w:sz w:val="24"/>
              <w:lang w:val="en-US"/>
            </w:rPr>
            <m:t>+ SNR</m:t>
          </m:r>
        </m:oMath>
      </m:oMathPara>
    </w:p>
    <w:p w:rsidR="00DB7841" w:rsidRPr="00306D13" w:rsidRDefault="006B0F07" w:rsidP="00DB7841">
      <w:pPr>
        <w:pStyle w:val="MTDisplayEquation"/>
        <w:rPr>
          <w:lang w:val="en-US"/>
        </w:rPr>
      </w:pPr>
      <w:proofErr w:type="gramStart"/>
      <w:r w:rsidRPr="006B0F07">
        <w:rPr>
          <w:lang w:val="en-US"/>
        </w:rPr>
        <w:t>where</w:t>
      </w:r>
      <w:proofErr w:type="gramEnd"/>
      <w:r w:rsidR="00BA79AB">
        <w:rPr>
          <w:lang w:val="en-US"/>
        </w:rPr>
        <w:tab/>
      </w:r>
    </w:p>
    <w:p w:rsidR="00DB7841" w:rsidRPr="00306D13" w:rsidRDefault="006B0F07" w:rsidP="00DB7841">
      <w:pPr>
        <w:overflowPunct/>
        <w:autoSpaceDE/>
        <w:autoSpaceDN/>
        <w:adjustRightInd/>
        <w:spacing w:after="0"/>
        <w:textAlignment w:val="auto"/>
        <w:rPr>
          <w:sz w:val="20"/>
          <w:lang w:val="en-US"/>
        </w:rPr>
      </w:pPr>
      <w:r w:rsidRPr="006B0F07">
        <w:rPr>
          <w:i/>
          <w:iCs/>
          <w:sz w:val="20"/>
          <w:lang w:val="en-US"/>
        </w:rPr>
        <w:t>-174dBm/Hz</w:t>
      </w:r>
      <w:r w:rsidRPr="006B0F07">
        <w:rPr>
          <w:i/>
          <w:iCs/>
          <w:sz w:val="20"/>
          <w:lang w:val="en-US"/>
        </w:rPr>
        <w:tab/>
      </w:r>
      <w:r w:rsidRPr="006B0F07">
        <w:rPr>
          <w:sz w:val="20"/>
          <w:lang w:val="en-US"/>
        </w:rPr>
        <w:t>Noise floor at room temperature in a 50Ω load</w:t>
      </w:r>
    </w:p>
    <w:p w:rsidR="00DB7841" w:rsidRPr="00306D13" w:rsidRDefault="006B0F07" w:rsidP="00DB7841">
      <w:pPr>
        <w:overflowPunct/>
        <w:autoSpaceDE/>
        <w:autoSpaceDN/>
        <w:adjustRightInd/>
        <w:spacing w:after="0"/>
        <w:textAlignment w:val="auto"/>
        <w:rPr>
          <w:sz w:val="20"/>
          <w:lang w:val="en-US"/>
        </w:rPr>
      </w:pPr>
      <w:r w:rsidRPr="006B0F07">
        <w:rPr>
          <w:i/>
          <w:iCs/>
          <w:sz w:val="20"/>
          <w:lang w:val="en-US"/>
        </w:rPr>
        <w:t>B</w:t>
      </w:r>
      <w:r w:rsidRPr="006B0F07">
        <w:rPr>
          <w:i/>
          <w:iCs/>
          <w:sz w:val="20"/>
          <w:lang w:val="en-US"/>
        </w:rPr>
        <w:tab/>
      </w:r>
      <w:r w:rsidRPr="006B0F07">
        <w:rPr>
          <w:i/>
          <w:iCs/>
          <w:sz w:val="20"/>
          <w:lang w:val="en-US"/>
        </w:rPr>
        <w:tab/>
      </w:r>
      <w:r w:rsidRPr="006B0F07">
        <w:rPr>
          <w:sz w:val="20"/>
          <w:lang w:val="en-US"/>
        </w:rPr>
        <w:t>Operating bandwidth in Hz</w:t>
      </w:r>
    </w:p>
    <w:p w:rsidR="00B91D32" w:rsidRPr="00306D13" w:rsidRDefault="006B0F07" w:rsidP="00346D05">
      <w:pPr>
        <w:overflowPunct/>
        <w:autoSpaceDE/>
        <w:autoSpaceDN/>
        <w:adjustRightInd/>
        <w:spacing w:after="0"/>
        <w:textAlignment w:val="auto"/>
        <w:rPr>
          <w:sz w:val="20"/>
          <w:lang w:val="en-US"/>
        </w:rPr>
      </w:pPr>
      <w:r w:rsidRPr="006B0F07">
        <w:rPr>
          <w:i/>
          <w:iCs/>
          <w:sz w:val="20"/>
          <w:lang w:val="en-US"/>
        </w:rPr>
        <w:t>N</w:t>
      </w:r>
      <w:r w:rsidRPr="006B0F07">
        <w:rPr>
          <w:i/>
          <w:iCs/>
          <w:sz w:val="20"/>
          <w:vertAlign w:val="subscript"/>
          <w:lang w:val="en-US"/>
        </w:rPr>
        <w:t>F</w:t>
      </w:r>
      <w:r w:rsidRPr="006B0F07">
        <w:rPr>
          <w:sz w:val="20"/>
          <w:lang w:val="en-US"/>
        </w:rPr>
        <w:tab/>
      </w:r>
      <w:r w:rsidRPr="006B0F07">
        <w:rPr>
          <w:sz w:val="20"/>
          <w:lang w:val="en-US"/>
        </w:rPr>
        <w:tab/>
        <w:t xml:space="preserve">Noise figure in dB of the </w:t>
      </w:r>
      <w:proofErr w:type="gramStart"/>
      <w:r w:rsidRPr="006B0F07">
        <w:rPr>
          <w:sz w:val="20"/>
          <w:lang w:val="en-US"/>
        </w:rPr>
        <w:t>receiver  at</w:t>
      </w:r>
      <w:proofErr w:type="gramEnd"/>
      <w:r w:rsidRPr="006B0F07">
        <w:rPr>
          <w:sz w:val="20"/>
          <w:lang w:val="en-US"/>
        </w:rPr>
        <w:t xml:space="preserve"> antenna connector at extreme temperature</w:t>
      </w:r>
    </w:p>
    <w:p w:rsidR="006B0F07" w:rsidRPr="006B0F07" w:rsidRDefault="00BA79AB" w:rsidP="006B0F07">
      <w:pPr>
        <w:overflowPunct/>
        <w:autoSpaceDE/>
        <w:autoSpaceDN/>
        <w:adjustRightInd/>
        <w:spacing w:after="0"/>
        <w:ind w:left="720" w:hanging="720"/>
        <w:textAlignment w:val="auto"/>
        <w:rPr>
          <w:sz w:val="20"/>
          <w:lang w:val="en-US"/>
        </w:rPr>
      </w:pPr>
      <w:r>
        <w:rPr>
          <w:i/>
          <w:iCs/>
          <w:lang w:val="en-US"/>
        </w:rPr>
        <w:t>N</w:t>
      </w:r>
      <w:r>
        <w:rPr>
          <w:i/>
          <w:iCs/>
          <w:vertAlign w:val="subscript"/>
          <w:lang w:val="en-US"/>
        </w:rPr>
        <w:t>1/f</w:t>
      </w:r>
      <w:r>
        <w:rPr>
          <w:i/>
          <w:iCs/>
          <w:lang w:val="en-US"/>
        </w:rPr>
        <w:t xml:space="preserve">  </w:t>
      </w:r>
      <w:r>
        <w:rPr>
          <w:i/>
          <w:iCs/>
          <w:lang w:val="en-US"/>
        </w:rPr>
        <w:tab/>
      </w:r>
      <w:r>
        <w:rPr>
          <w:i/>
          <w:iCs/>
          <w:lang w:val="en-US"/>
        </w:rPr>
        <w:tab/>
      </w:r>
      <w:r w:rsidR="006B0F07" w:rsidRPr="006B0F07">
        <w:rPr>
          <w:sz w:val="20"/>
          <w:lang w:val="en-US"/>
        </w:rPr>
        <w:t xml:space="preserve">Additional 1/f noise around the DC (flicker noise) in dB </w:t>
      </w:r>
    </w:p>
    <w:p w:rsidR="00DB7841" w:rsidRPr="00306D13" w:rsidRDefault="006B0F07" w:rsidP="00DB7841">
      <w:pPr>
        <w:overflowPunct/>
        <w:autoSpaceDE/>
        <w:autoSpaceDN/>
        <w:adjustRightInd/>
        <w:spacing w:after="0"/>
        <w:textAlignment w:val="auto"/>
        <w:rPr>
          <w:sz w:val="20"/>
          <w:lang w:val="en-US"/>
        </w:rPr>
      </w:pPr>
      <w:r w:rsidRPr="006B0F07">
        <w:rPr>
          <w:i/>
          <w:iCs/>
          <w:sz w:val="20"/>
          <w:lang w:val="en-US"/>
        </w:rPr>
        <w:t>I</w:t>
      </w:r>
      <w:r w:rsidRPr="006B0F07">
        <w:rPr>
          <w:i/>
          <w:iCs/>
          <w:sz w:val="20"/>
          <w:vertAlign w:val="subscript"/>
          <w:lang w:val="en-US"/>
        </w:rPr>
        <w:t>M</w:t>
      </w:r>
      <w:r w:rsidRPr="006B0F07">
        <w:rPr>
          <w:sz w:val="20"/>
          <w:lang w:val="en-US"/>
        </w:rPr>
        <w:tab/>
      </w:r>
      <w:r w:rsidRPr="006B0F07">
        <w:rPr>
          <w:sz w:val="20"/>
          <w:lang w:val="en-US"/>
        </w:rPr>
        <w:tab/>
        <w:t>Implementation margin in dB</w:t>
      </w:r>
    </w:p>
    <w:p w:rsidR="00DB7841" w:rsidRPr="00306D13" w:rsidRDefault="00BA79AB" w:rsidP="00DB7841">
      <w:pPr>
        <w:overflowPunct/>
        <w:autoSpaceDE/>
        <w:autoSpaceDN/>
        <w:adjustRightInd/>
        <w:spacing w:after="0"/>
        <w:textAlignment w:val="auto"/>
        <w:rPr>
          <w:sz w:val="20"/>
          <w:lang w:val="en-US"/>
        </w:rPr>
      </w:pPr>
      <w:r>
        <w:rPr>
          <w:i/>
          <w:iCs/>
          <w:lang w:val="en-US"/>
        </w:rPr>
        <w:t>R</w:t>
      </w:r>
      <w:r>
        <w:rPr>
          <w:i/>
          <w:iCs/>
          <w:vertAlign w:val="subscript"/>
          <w:lang w:val="en-US"/>
        </w:rPr>
        <w:t>∆IL</w:t>
      </w:r>
      <w:r w:rsidR="006B0F07" w:rsidRPr="006B0F07">
        <w:rPr>
          <w:i/>
          <w:iCs/>
          <w:sz w:val="20"/>
          <w:lang w:val="en-US"/>
        </w:rPr>
        <w:tab/>
      </w:r>
      <w:r w:rsidR="006B0F07" w:rsidRPr="006B0F07">
        <w:rPr>
          <w:i/>
          <w:iCs/>
          <w:sz w:val="20"/>
          <w:lang w:val="en-US"/>
        </w:rPr>
        <w:tab/>
      </w:r>
      <w:r w:rsidR="006B0F07" w:rsidRPr="006B0F07">
        <w:rPr>
          <w:sz w:val="20"/>
          <w:lang w:val="en-US"/>
        </w:rPr>
        <w:t>Band dependent additional filter loss for difficult bands in dB</w:t>
      </w:r>
      <w:r w:rsidR="006B0F07" w:rsidRPr="006B0F07">
        <w:rPr>
          <w:i/>
          <w:iCs/>
          <w:sz w:val="20"/>
          <w:lang w:val="en-US"/>
        </w:rPr>
        <w:t xml:space="preserve">              </w:t>
      </w:r>
    </w:p>
    <w:p w:rsidR="00DB7841" w:rsidRPr="00306D13" w:rsidRDefault="006B0F07" w:rsidP="00DB7841">
      <w:pPr>
        <w:overflowPunct/>
        <w:autoSpaceDE/>
        <w:autoSpaceDN/>
        <w:adjustRightInd/>
        <w:spacing w:after="0"/>
        <w:textAlignment w:val="auto"/>
        <w:rPr>
          <w:sz w:val="20"/>
          <w:lang w:val="en-US"/>
        </w:rPr>
      </w:pPr>
      <w:r w:rsidRPr="006B0F07">
        <w:rPr>
          <w:i/>
          <w:iCs/>
          <w:sz w:val="20"/>
          <w:lang w:val="en-US"/>
        </w:rPr>
        <w:t>SNR</w:t>
      </w:r>
      <w:r w:rsidRPr="006B0F07">
        <w:rPr>
          <w:i/>
          <w:iCs/>
          <w:sz w:val="20"/>
          <w:lang w:val="en-US"/>
        </w:rPr>
        <w:tab/>
      </w:r>
      <w:r w:rsidRPr="006B0F07">
        <w:rPr>
          <w:i/>
          <w:iCs/>
          <w:sz w:val="20"/>
          <w:lang w:val="en-US"/>
        </w:rPr>
        <w:tab/>
      </w:r>
      <w:r w:rsidRPr="006B0F07">
        <w:rPr>
          <w:sz w:val="20"/>
          <w:lang w:val="en-US"/>
        </w:rPr>
        <w:t>Required Signal to Noise Ratio in baseband in dB</w:t>
      </w:r>
    </w:p>
    <w:p w:rsidR="000C77EA" w:rsidRPr="00306D13" w:rsidRDefault="000C77EA" w:rsidP="000C77EA">
      <w:pPr>
        <w:rPr>
          <w:lang w:val="en-US"/>
        </w:rPr>
      </w:pPr>
    </w:p>
    <w:p w:rsidR="000C77EA" w:rsidRPr="00306D13" w:rsidRDefault="006B0F07" w:rsidP="000C77EA">
      <w:pPr>
        <w:overflowPunct/>
        <w:autoSpaceDE/>
        <w:autoSpaceDN/>
        <w:adjustRightInd/>
        <w:spacing w:before="120"/>
        <w:textAlignment w:val="auto"/>
        <w:rPr>
          <w:lang w:val="en-US"/>
        </w:rPr>
      </w:pPr>
      <w:r w:rsidRPr="006B0F07">
        <w:rPr>
          <w:lang w:val="en-US"/>
        </w:rPr>
        <w:t xml:space="preserve">In this contribution we will elaborate further on REFSENS for NB IOT according to the WF in </w:t>
      </w:r>
      <w:r w:rsidRPr="006B0F07">
        <w:rPr>
          <w:lang w:val="en-US"/>
        </w:rPr>
        <w:fldChar w:fldCharType="begin"/>
      </w:r>
      <w:r w:rsidRPr="006B0F07">
        <w:rPr>
          <w:lang w:val="en-US"/>
        </w:rPr>
        <w:instrText xml:space="preserve"> REF _Ref449350647 \r \h </w:instrText>
      </w:r>
      <w:r w:rsidRPr="006B0F07">
        <w:rPr>
          <w:lang w:val="en-US"/>
        </w:rPr>
      </w:r>
      <w:r w:rsidRPr="006B0F07">
        <w:rPr>
          <w:lang w:val="en-US"/>
        </w:rPr>
        <w:fldChar w:fldCharType="separate"/>
      </w:r>
      <w:r w:rsidRPr="006B0F07">
        <w:rPr>
          <w:lang w:val="en-US"/>
        </w:rPr>
        <w:t>[1]</w:t>
      </w:r>
      <w:r w:rsidRPr="006B0F07">
        <w:rPr>
          <w:lang w:val="en-US"/>
        </w:rPr>
        <w:fldChar w:fldCharType="end"/>
      </w:r>
      <w:r w:rsidRPr="006B0F07">
        <w:rPr>
          <w:lang w:val="en-US"/>
        </w:rPr>
        <w:t xml:space="preserve">. </w:t>
      </w:r>
      <w:r w:rsidRPr="006B0F07">
        <w:rPr>
          <w:b/>
          <w:lang w:val="en-US"/>
        </w:rPr>
        <w:t>R</w:t>
      </w:r>
      <w:r w:rsidRPr="006B0F07">
        <w:rPr>
          <w:b/>
          <w:bCs/>
          <w:lang w:val="en-US"/>
        </w:rPr>
        <w:t>epetitions have not been considered in this contribution</w:t>
      </w:r>
      <w:r w:rsidRPr="006B0F07">
        <w:rPr>
          <w:lang w:val="en-US"/>
        </w:rPr>
        <w:t>.</w:t>
      </w:r>
    </w:p>
    <w:p w:rsidR="000C77EA" w:rsidRPr="00306D13" w:rsidRDefault="006B0F07" w:rsidP="000C77EA">
      <w:pPr>
        <w:pStyle w:val="Heading1"/>
        <w:rPr>
          <w:lang w:val="en-US"/>
        </w:rPr>
      </w:pPr>
      <w:r w:rsidRPr="006B0F07">
        <w:rPr>
          <w:lang w:val="en-US"/>
        </w:rPr>
        <w:t>Discussion</w:t>
      </w:r>
    </w:p>
    <w:p w:rsidR="00DB7841" w:rsidRPr="00306D13" w:rsidRDefault="006B0F07" w:rsidP="00DB7841">
      <w:pPr>
        <w:pStyle w:val="Heading2"/>
        <w:rPr>
          <w:sz w:val="28"/>
          <w:szCs w:val="28"/>
          <w:lang w:val="en-US"/>
        </w:rPr>
      </w:pPr>
      <w:r w:rsidRPr="006B0F07">
        <w:rPr>
          <w:sz w:val="28"/>
          <w:szCs w:val="28"/>
          <w:lang w:val="en-US"/>
        </w:rPr>
        <w:t xml:space="preserve">Operating BW </w:t>
      </w:r>
      <w:r w:rsidRPr="006B0F07">
        <w:rPr>
          <w:i/>
          <w:sz w:val="28"/>
          <w:szCs w:val="28"/>
          <w:lang w:val="en-US"/>
        </w:rPr>
        <w:t>B</w:t>
      </w:r>
    </w:p>
    <w:p w:rsidR="000726F2" w:rsidRPr="00306D13" w:rsidRDefault="006B0F07" w:rsidP="0050252F">
      <w:pPr>
        <w:rPr>
          <w:lang w:val="en-US"/>
        </w:rPr>
      </w:pPr>
      <w:r w:rsidRPr="006B0F07">
        <w:rPr>
          <w:lang w:val="en-US"/>
        </w:rPr>
        <w:t xml:space="preserve">NB-IOT in downlink BW = </w:t>
      </w:r>
      <w:proofErr w:type="gramStart"/>
      <w:r w:rsidRPr="006B0F07">
        <w:rPr>
          <w:lang w:val="en-US"/>
        </w:rPr>
        <w:t>180kHz</w:t>
      </w:r>
      <w:proofErr w:type="gramEnd"/>
      <w:r w:rsidRPr="006B0F07">
        <w:rPr>
          <w:lang w:val="en-US"/>
        </w:rPr>
        <w:t xml:space="preserve"> = 52.6dB/</w:t>
      </w:r>
      <w:r w:rsidRPr="006B0F07">
        <w:rPr>
          <w:vertAlign w:val="subscript"/>
          <w:lang w:val="en-US"/>
        </w:rPr>
        <w:t>Hz</w:t>
      </w:r>
    </w:p>
    <w:p w:rsidR="00887AF3" w:rsidRDefault="006B0F07">
      <w:pPr>
        <w:pStyle w:val="Heading2"/>
        <w:rPr>
          <w:lang w:val="en-US"/>
        </w:rPr>
      </w:pPr>
      <w:r w:rsidRPr="006B0F07">
        <w:rPr>
          <w:sz w:val="28"/>
          <w:szCs w:val="28"/>
          <w:lang w:val="en-US"/>
        </w:rPr>
        <w:t>Reference architecture</w:t>
      </w:r>
    </w:p>
    <w:p w:rsidR="00190C70" w:rsidRPr="00306D13" w:rsidRDefault="006B0F07" w:rsidP="008333B6">
      <w:pPr>
        <w:rPr>
          <w:lang w:val="en-US"/>
        </w:rPr>
      </w:pPr>
      <w:r w:rsidRPr="006B0F07">
        <w:rPr>
          <w:lang w:val="en-US"/>
        </w:rPr>
        <w:t xml:space="preserve">The NB IOT devices will be used in a large variety of applications with different requirements such as cost, current consumption, coverage and blocking environment. Our position </w:t>
      </w:r>
      <w:proofErr w:type="gramStart"/>
      <w:r w:rsidRPr="006B0F07">
        <w:rPr>
          <w:lang w:val="en-US"/>
        </w:rPr>
        <w:t>is  not</w:t>
      </w:r>
      <w:proofErr w:type="gramEnd"/>
      <w:r w:rsidRPr="006B0F07">
        <w:rPr>
          <w:lang w:val="en-US"/>
        </w:rPr>
        <w:t xml:space="preserve"> to mandate any specific RF architecture in order to allow flexibility of implementing NB-IOT devices with different tradeoffs between the above requirements.</w:t>
      </w:r>
    </w:p>
    <w:p w:rsidR="00604E44" w:rsidRPr="00306D13" w:rsidRDefault="006B0F07" w:rsidP="000726F2">
      <w:pPr>
        <w:pStyle w:val="Heading2"/>
        <w:rPr>
          <w:sz w:val="28"/>
          <w:szCs w:val="28"/>
          <w:lang w:val="en-US"/>
        </w:rPr>
      </w:pPr>
      <w:r w:rsidRPr="006B0F07">
        <w:rPr>
          <w:sz w:val="28"/>
          <w:szCs w:val="28"/>
          <w:lang w:val="en-US"/>
        </w:rPr>
        <w:t xml:space="preserve">Noise Figure </w:t>
      </w:r>
      <w:r w:rsidRPr="006B0F07">
        <w:rPr>
          <w:i/>
          <w:sz w:val="28"/>
          <w:szCs w:val="28"/>
          <w:lang w:val="en-US"/>
        </w:rPr>
        <w:t>N</w:t>
      </w:r>
      <w:r w:rsidRPr="006B0F07">
        <w:rPr>
          <w:i/>
          <w:sz w:val="28"/>
          <w:szCs w:val="28"/>
          <w:vertAlign w:val="subscript"/>
          <w:lang w:val="en-US"/>
        </w:rPr>
        <w:t>F</w:t>
      </w:r>
    </w:p>
    <w:p w:rsidR="0050252F" w:rsidRPr="00306D13" w:rsidRDefault="006B0F07" w:rsidP="001D5192">
      <w:pPr>
        <w:rPr>
          <w:lang w:val="en-US"/>
        </w:rPr>
      </w:pPr>
      <w:r w:rsidRPr="006B0F07">
        <w:rPr>
          <w:lang w:val="en-US"/>
        </w:rPr>
        <w:t xml:space="preserve">It was proposed in </w:t>
      </w:r>
      <w:r w:rsidRPr="006B0F07">
        <w:rPr>
          <w:lang w:val="en-US"/>
        </w:rPr>
        <w:fldChar w:fldCharType="begin"/>
      </w:r>
      <w:r w:rsidRPr="006B0F07">
        <w:rPr>
          <w:lang w:val="en-US"/>
        </w:rPr>
        <w:instrText xml:space="preserve"> REF _Ref449350647 \r \h </w:instrText>
      </w:r>
      <w:r w:rsidRPr="006B0F07">
        <w:rPr>
          <w:lang w:val="en-US"/>
        </w:rPr>
      </w:r>
      <w:r w:rsidRPr="006B0F07">
        <w:rPr>
          <w:lang w:val="en-US"/>
        </w:rPr>
        <w:fldChar w:fldCharType="separate"/>
      </w:r>
      <w:r w:rsidRPr="006B0F07">
        <w:rPr>
          <w:lang w:val="en-US"/>
        </w:rPr>
        <w:t>[1]</w:t>
      </w:r>
      <w:r w:rsidRPr="006B0F07">
        <w:rPr>
          <w:lang w:val="en-US"/>
        </w:rPr>
        <w:fldChar w:fldCharType="end"/>
      </w:r>
      <w:r w:rsidRPr="006B0F07">
        <w:rPr>
          <w:lang w:val="en-US"/>
        </w:rPr>
        <w:t xml:space="preserve"> to use a NF in the range of [7 – 9 dB] including extreme temperature. Even though the noise figure was considered depending on the receiver architectures (SAW or SAW-less), it was pointed out by several companies in the discussion during RAN4 #78bis that the difference in NF between SAW and SAW-less is not significant. A SAW-less architecture has less IL in front of the LNA input but on the other hand need higher linearity in the LNA and consequently will have higher NF in the ASIC. A general UE (i.e. handset) ASIC NF could be in the range of 3.0 – 4.0dB while for low cost and low power NB IOT devices more realistic NF is 3.5 – 4.5dB , where the higher numbers could admit less front-end (FE) filtering and correspondingly less FE IL, estimated in the range of 2.5 – 3.5dB. The above based on room temperature. In addition an estimate of about 1dB NF increase due to high temperature effect is made.  </w:t>
      </w:r>
    </w:p>
    <w:p w:rsidR="00604E44" w:rsidRPr="00306D13" w:rsidRDefault="006B0F07" w:rsidP="001D5192">
      <w:pPr>
        <w:rPr>
          <w:lang w:val="en-US"/>
        </w:rPr>
      </w:pPr>
      <w:r w:rsidRPr="006B0F07">
        <w:rPr>
          <w:lang w:val="en-US"/>
        </w:rPr>
        <w:t xml:space="preserve">According to the above we propose a total NF = 8dB. (As comparison, in legacy LTE a NF = 9dB is used with some exceptions).  </w:t>
      </w:r>
    </w:p>
    <w:p w:rsidR="006E308F" w:rsidRPr="00306D13" w:rsidRDefault="006B0F07" w:rsidP="001D5192">
      <w:pPr>
        <w:rPr>
          <w:b/>
          <w:lang w:val="en-US"/>
        </w:rPr>
      </w:pPr>
      <w:r w:rsidRPr="006B0F07">
        <w:rPr>
          <w:b/>
          <w:lang w:val="en-US"/>
        </w:rPr>
        <w:t>Proposal 1</w:t>
      </w:r>
      <w:r w:rsidRPr="006B0F07">
        <w:rPr>
          <w:b/>
          <w:lang w:val="en-US"/>
        </w:rPr>
        <w:tab/>
        <w:t>NF=8dB including extreme temperature</w:t>
      </w:r>
    </w:p>
    <w:p w:rsidR="00604E44" w:rsidRPr="00306D13" w:rsidRDefault="006B0F07" w:rsidP="00BC3F7C">
      <w:pPr>
        <w:pStyle w:val="Heading2"/>
        <w:rPr>
          <w:sz w:val="28"/>
          <w:szCs w:val="28"/>
          <w:lang w:val="en-US"/>
        </w:rPr>
      </w:pPr>
      <w:r w:rsidRPr="006B0F07">
        <w:rPr>
          <w:sz w:val="28"/>
          <w:szCs w:val="28"/>
          <w:lang w:val="en-US"/>
        </w:rPr>
        <w:t xml:space="preserve">Implementation margin </w:t>
      </w:r>
      <w:r w:rsidRPr="006B0F07">
        <w:rPr>
          <w:i/>
          <w:sz w:val="28"/>
          <w:szCs w:val="28"/>
          <w:lang w:val="en-US"/>
        </w:rPr>
        <w:t>I</w:t>
      </w:r>
      <w:r w:rsidRPr="006B0F07">
        <w:rPr>
          <w:i/>
          <w:sz w:val="28"/>
          <w:szCs w:val="28"/>
          <w:vertAlign w:val="subscript"/>
          <w:lang w:val="en-US"/>
        </w:rPr>
        <w:t>M</w:t>
      </w:r>
    </w:p>
    <w:p w:rsidR="00F41257" w:rsidRPr="00306D13" w:rsidRDefault="006B0F07" w:rsidP="00C513ED">
      <w:pPr>
        <w:rPr>
          <w:lang w:val="en-US"/>
        </w:rPr>
      </w:pPr>
      <w:r w:rsidRPr="006B0F07">
        <w:rPr>
          <w:lang w:val="en-US"/>
        </w:rPr>
        <w:t>An I</w:t>
      </w:r>
      <w:r w:rsidRPr="006B0F07">
        <w:rPr>
          <w:vertAlign w:val="subscript"/>
          <w:lang w:val="en-US"/>
        </w:rPr>
        <w:t>M</w:t>
      </w:r>
      <w:r w:rsidRPr="006B0F07">
        <w:rPr>
          <w:lang w:val="en-US"/>
        </w:rPr>
        <w:t xml:space="preserve"> of [2.5dB] was proposed and agreed in </w:t>
      </w:r>
      <w:r w:rsidRPr="006B0F07">
        <w:rPr>
          <w:lang w:val="en-US"/>
        </w:rPr>
        <w:fldChar w:fldCharType="begin"/>
      </w:r>
      <w:r w:rsidRPr="006B0F07">
        <w:rPr>
          <w:lang w:val="en-US"/>
        </w:rPr>
        <w:instrText xml:space="preserve"> REF _Ref449350647 \r \h </w:instrText>
      </w:r>
      <w:r w:rsidRPr="006B0F07">
        <w:rPr>
          <w:lang w:val="en-US"/>
        </w:rPr>
      </w:r>
      <w:r w:rsidRPr="006B0F07">
        <w:rPr>
          <w:lang w:val="en-US"/>
        </w:rPr>
        <w:fldChar w:fldCharType="separate"/>
      </w:r>
      <w:r w:rsidRPr="006B0F07">
        <w:rPr>
          <w:lang w:val="en-US"/>
        </w:rPr>
        <w:t>[1]</w:t>
      </w:r>
      <w:r w:rsidRPr="006B0F07">
        <w:rPr>
          <w:lang w:val="en-US"/>
        </w:rPr>
        <w:fldChar w:fldCharType="end"/>
      </w:r>
      <w:r w:rsidRPr="006B0F07">
        <w:rPr>
          <w:lang w:val="en-US"/>
        </w:rPr>
        <w:t xml:space="preserve">. This is the same as used in Legacy LTE but lower than proposed in </w:t>
      </w:r>
      <w:r w:rsidRPr="006B0F07">
        <w:rPr>
          <w:lang w:val="en-US"/>
        </w:rPr>
        <w:fldChar w:fldCharType="begin"/>
      </w:r>
      <w:r w:rsidRPr="006B0F07">
        <w:rPr>
          <w:lang w:val="en-US"/>
        </w:rPr>
        <w:instrText xml:space="preserve"> REF _Ref449381823 \r \h </w:instrText>
      </w:r>
      <w:r w:rsidRPr="006B0F07">
        <w:rPr>
          <w:lang w:val="en-US"/>
        </w:rPr>
      </w:r>
      <w:r w:rsidRPr="006B0F07">
        <w:rPr>
          <w:lang w:val="en-US"/>
        </w:rPr>
        <w:fldChar w:fldCharType="separate"/>
      </w:r>
      <w:r w:rsidRPr="006B0F07">
        <w:rPr>
          <w:lang w:val="en-US"/>
        </w:rPr>
        <w:t>[6]</w:t>
      </w:r>
      <w:r w:rsidRPr="006B0F07">
        <w:rPr>
          <w:lang w:val="en-US"/>
        </w:rPr>
        <w:fldChar w:fldCharType="end"/>
      </w:r>
      <w:r w:rsidRPr="006B0F07">
        <w:rPr>
          <w:lang w:val="en-US"/>
        </w:rPr>
        <w:t>. The I</w:t>
      </w:r>
      <w:r w:rsidRPr="006B0F07">
        <w:rPr>
          <w:vertAlign w:val="subscript"/>
          <w:lang w:val="en-US"/>
        </w:rPr>
        <w:t>M</w:t>
      </w:r>
      <w:r w:rsidRPr="006B0F07">
        <w:rPr>
          <w:lang w:val="en-US"/>
        </w:rPr>
        <w:t xml:space="preserve"> should also account for production variations. </w:t>
      </w:r>
    </w:p>
    <w:p w:rsidR="00CC77BF" w:rsidRPr="00306D13" w:rsidRDefault="006B0F07" w:rsidP="00BC3F7C">
      <w:pPr>
        <w:rPr>
          <w:b/>
          <w:lang w:val="en-US"/>
        </w:rPr>
      </w:pPr>
      <w:r w:rsidRPr="006B0F07">
        <w:rPr>
          <w:b/>
          <w:lang w:val="en-US"/>
        </w:rPr>
        <w:t>Proposal 2</w:t>
      </w:r>
      <w:r w:rsidRPr="006B0F07">
        <w:rPr>
          <w:b/>
          <w:lang w:val="en-US"/>
        </w:rPr>
        <w:tab/>
        <w:t>IM=2.5dB</w:t>
      </w:r>
    </w:p>
    <w:p w:rsidR="0045468A" w:rsidRPr="00306D13" w:rsidRDefault="006B0F07" w:rsidP="001D5192">
      <w:pPr>
        <w:pStyle w:val="Heading2"/>
        <w:rPr>
          <w:sz w:val="28"/>
          <w:szCs w:val="28"/>
          <w:lang w:val="en-US"/>
        </w:rPr>
      </w:pPr>
      <w:r w:rsidRPr="006B0F07">
        <w:rPr>
          <w:sz w:val="28"/>
          <w:szCs w:val="28"/>
          <w:lang w:val="en-US"/>
        </w:rPr>
        <w:t xml:space="preserve">Band dependent relaxation </w:t>
      </w:r>
      <w:r w:rsidR="00BA79AB">
        <w:rPr>
          <w:i/>
          <w:iCs/>
          <w:lang w:val="en-US"/>
        </w:rPr>
        <w:t>R</w:t>
      </w:r>
      <w:r w:rsidR="00BA79AB">
        <w:rPr>
          <w:i/>
          <w:iCs/>
          <w:vertAlign w:val="subscript"/>
          <w:lang w:val="en-US"/>
        </w:rPr>
        <w:t>∆IL</w:t>
      </w:r>
    </w:p>
    <w:p w:rsidR="00C513ED" w:rsidRPr="00306D13" w:rsidRDefault="00BA79AB" w:rsidP="00F41257">
      <w:pPr>
        <w:rPr>
          <w:lang w:val="en-US"/>
        </w:rPr>
      </w:pPr>
      <w:r>
        <w:rPr>
          <w:i/>
          <w:iCs/>
          <w:lang w:val="en-US"/>
        </w:rPr>
        <w:t>R</w:t>
      </w:r>
      <w:r>
        <w:rPr>
          <w:i/>
          <w:iCs/>
          <w:vertAlign w:val="subscript"/>
          <w:lang w:val="en-US"/>
        </w:rPr>
        <w:t>∆IL</w:t>
      </w:r>
      <w:r w:rsidR="006B0F07" w:rsidRPr="006B0F07">
        <w:rPr>
          <w:lang w:val="en-US"/>
        </w:rPr>
        <w:t xml:space="preserve"> is proposed in </w:t>
      </w:r>
      <w:r w:rsidR="006B0F07" w:rsidRPr="006B0F07">
        <w:rPr>
          <w:lang w:val="en-US"/>
        </w:rPr>
        <w:fldChar w:fldCharType="begin"/>
      </w:r>
      <w:r w:rsidR="006B0F07" w:rsidRPr="006B0F07">
        <w:rPr>
          <w:lang w:val="en-US"/>
        </w:rPr>
        <w:instrText xml:space="preserve"> REF _Ref449350647 \r \h </w:instrText>
      </w:r>
      <w:r w:rsidR="006B0F07" w:rsidRPr="006B0F07">
        <w:rPr>
          <w:lang w:val="en-US"/>
        </w:rPr>
      </w:r>
      <w:r w:rsidR="006B0F07" w:rsidRPr="006B0F07">
        <w:rPr>
          <w:lang w:val="en-US"/>
        </w:rPr>
        <w:fldChar w:fldCharType="separate"/>
      </w:r>
      <w:r w:rsidR="006B0F07" w:rsidRPr="006B0F07">
        <w:rPr>
          <w:lang w:val="en-US"/>
        </w:rPr>
        <w:t>[1]</w:t>
      </w:r>
      <w:r w:rsidR="006B0F07" w:rsidRPr="006B0F07">
        <w:rPr>
          <w:lang w:val="en-US"/>
        </w:rPr>
        <w:fldChar w:fldCharType="end"/>
      </w:r>
      <w:r w:rsidR="006B0F07" w:rsidRPr="006B0F07">
        <w:rPr>
          <w:lang w:val="en-US"/>
        </w:rPr>
        <w:t xml:space="preserve"> in the range [0 – 1.5dB]. It can be used for a few “complicated” bands: </w:t>
      </w:r>
    </w:p>
    <w:p w:rsidR="006B0F07" w:rsidRPr="00887AF3" w:rsidRDefault="00BA79AB" w:rsidP="006B0F07">
      <w:pPr>
        <w:pStyle w:val="ListParagraph"/>
        <w:numPr>
          <w:ilvl w:val="0"/>
          <w:numId w:val="35"/>
        </w:numPr>
        <w:rPr>
          <w:rFonts w:ascii="Times New Roman" w:hAnsi="Times New Roman"/>
        </w:rPr>
      </w:pPr>
      <w:r w:rsidRPr="00887AF3">
        <w:rPr>
          <w:rFonts w:ascii="Times New Roman" w:hAnsi="Times New Roman"/>
        </w:rPr>
        <w:lastRenderedPageBreak/>
        <w:t xml:space="preserve">Bands with higher fractional </w:t>
      </w:r>
      <w:proofErr w:type="spellStart"/>
      <w:r w:rsidRPr="00887AF3">
        <w:rPr>
          <w:rFonts w:ascii="Times New Roman" w:hAnsi="Times New Roman"/>
        </w:rPr>
        <w:t>passband</w:t>
      </w:r>
      <w:proofErr w:type="spellEnd"/>
      <w:r w:rsidRPr="00887AF3">
        <w:rPr>
          <w:rFonts w:ascii="Times New Roman" w:hAnsi="Times New Roman"/>
        </w:rPr>
        <w:t xml:space="preserve"> leading to higher loss in the SAW filters (if used in the </w:t>
      </w:r>
      <w:r w:rsidR="00AD212D" w:rsidRPr="00887AF3">
        <w:rPr>
          <w:rFonts w:ascii="Times New Roman" w:hAnsi="Times New Roman"/>
        </w:rPr>
        <w:t xml:space="preserve">NB-IOT </w:t>
      </w:r>
      <w:r w:rsidR="003348A9" w:rsidRPr="00887AF3">
        <w:rPr>
          <w:rFonts w:ascii="Times New Roman" w:hAnsi="Times New Roman"/>
        </w:rPr>
        <w:t xml:space="preserve">design), for example B28 and B66 </w:t>
      </w:r>
    </w:p>
    <w:p w:rsidR="006B0F07" w:rsidRPr="006B0F07" w:rsidRDefault="006B0F07" w:rsidP="006B0F07">
      <w:pPr>
        <w:pStyle w:val="ListParagraph"/>
        <w:numPr>
          <w:ilvl w:val="0"/>
          <w:numId w:val="35"/>
        </w:numPr>
      </w:pPr>
      <w:r w:rsidRPr="00887AF3">
        <w:rPr>
          <w:rFonts w:ascii="Times New Roman" w:hAnsi="Times New Roman"/>
        </w:rPr>
        <w:t>Bands at the edge of LB and MB sub-ranges where we expect higher loss in LC filters (for SAW-less NB-IOT designs)</w:t>
      </w:r>
      <w:r w:rsidRPr="006B0F07">
        <w:br/>
      </w:r>
    </w:p>
    <w:p w:rsidR="00C62C44" w:rsidRPr="00306D13" w:rsidRDefault="006B0F07" w:rsidP="00C62C44">
      <w:pPr>
        <w:rPr>
          <w:lang w:val="en-US"/>
        </w:rPr>
      </w:pPr>
      <w:r w:rsidRPr="006B0F07">
        <w:rPr>
          <w:b/>
          <w:lang w:val="en-US"/>
        </w:rPr>
        <w:t>Proposal 3</w:t>
      </w:r>
      <w:r w:rsidRPr="006B0F07">
        <w:rPr>
          <w:b/>
          <w:lang w:val="en-US"/>
        </w:rPr>
        <w:tab/>
        <w:t xml:space="preserve">Use </w:t>
      </w:r>
      <w:r w:rsidRPr="006B0F07">
        <w:rPr>
          <w:b/>
          <w:i/>
          <w:iCs/>
          <w:lang w:val="en-US"/>
        </w:rPr>
        <w:t>R</w:t>
      </w:r>
      <w:r w:rsidRPr="006B0F07">
        <w:rPr>
          <w:b/>
          <w:i/>
          <w:iCs/>
          <w:vertAlign w:val="subscript"/>
          <w:lang w:val="en-US"/>
        </w:rPr>
        <w:t>∆IL</w:t>
      </w:r>
      <w:r w:rsidRPr="006B0F07">
        <w:rPr>
          <w:b/>
          <w:lang w:val="en-US"/>
        </w:rPr>
        <w:t xml:space="preserve"> relaxation for "complicated" frequency bands as in </w:t>
      </w:r>
      <w:r w:rsidR="00887AF3">
        <w:rPr>
          <w:b/>
          <w:lang w:val="en-US"/>
        </w:rPr>
        <w:fldChar w:fldCharType="begin"/>
      </w:r>
      <w:r w:rsidR="00887AF3">
        <w:rPr>
          <w:b/>
          <w:lang w:val="en-US"/>
        </w:rPr>
        <w:instrText xml:space="preserve"> REF _Ref449549978 \h </w:instrText>
      </w:r>
      <w:r w:rsidR="00887AF3">
        <w:rPr>
          <w:b/>
          <w:lang w:val="en-US"/>
        </w:rPr>
      </w:r>
      <w:r w:rsidR="00887AF3">
        <w:rPr>
          <w:b/>
          <w:lang w:val="en-US"/>
        </w:rPr>
        <w:fldChar w:fldCharType="separate"/>
      </w:r>
      <w:r w:rsidR="00887AF3" w:rsidRPr="006B0F07">
        <w:rPr>
          <w:b/>
          <w:lang w:val="en-US"/>
        </w:rPr>
        <w:t>Table</w:t>
      </w:r>
      <w:r w:rsidR="00887AF3" w:rsidRPr="006B0F07">
        <w:rPr>
          <w:lang w:val="en-US"/>
        </w:rPr>
        <w:t xml:space="preserve"> </w:t>
      </w:r>
      <w:r w:rsidR="00887AF3">
        <w:rPr>
          <w:noProof/>
          <w:lang w:val="en-US"/>
        </w:rPr>
        <w:t>1</w:t>
      </w:r>
      <w:r w:rsidR="00887AF3">
        <w:rPr>
          <w:b/>
          <w:lang w:val="en-US"/>
        </w:rPr>
        <w:fldChar w:fldCharType="end"/>
      </w:r>
      <w:r w:rsidRPr="006B0F07">
        <w:rPr>
          <w:b/>
          <w:lang w:val="en-US"/>
        </w:rPr>
        <w:t>:</w:t>
      </w:r>
      <w:r w:rsidRPr="006B0F07">
        <w:rPr>
          <w:lang w:val="en-US"/>
        </w:rPr>
        <w:t xml:space="preserve"> </w:t>
      </w:r>
    </w:p>
    <w:p w:rsidR="006B0F07" w:rsidRPr="006B0F07" w:rsidRDefault="006B0F07" w:rsidP="006B0F07">
      <w:pPr>
        <w:jc w:val="center"/>
        <w:rPr>
          <w:lang w:val="en-US"/>
        </w:rPr>
      </w:pPr>
      <w:bookmarkStart w:id="6" w:name="_Ref449549978"/>
      <w:r w:rsidRPr="006B0F07">
        <w:rPr>
          <w:b/>
          <w:lang w:val="en-US"/>
        </w:rPr>
        <w:t>Table</w:t>
      </w:r>
      <w:r w:rsidRPr="006B0F07">
        <w:rPr>
          <w:lang w:val="en-US"/>
        </w:rPr>
        <w:t xml:space="preserve"> </w:t>
      </w:r>
      <w:r w:rsidRPr="006B0F07">
        <w:rPr>
          <w:lang w:val="en-US"/>
        </w:rPr>
        <w:fldChar w:fldCharType="begin"/>
      </w:r>
      <w:r w:rsidRPr="006B0F07">
        <w:rPr>
          <w:lang w:val="en-US"/>
        </w:rPr>
        <w:instrText xml:space="preserve"> SEQ Table \* ARABIC </w:instrText>
      </w:r>
      <w:r w:rsidRPr="006B0F07">
        <w:rPr>
          <w:lang w:val="en-US"/>
        </w:rPr>
        <w:fldChar w:fldCharType="separate"/>
      </w:r>
      <w:r w:rsidR="00306D13">
        <w:rPr>
          <w:noProof/>
          <w:lang w:val="en-US"/>
        </w:rPr>
        <w:t>1</w:t>
      </w:r>
      <w:r w:rsidRPr="006B0F07">
        <w:rPr>
          <w:lang w:val="en-US"/>
        </w:rPr>
        <w:fldChar w:fldCharType="end"/>
      </w:r>
      <w:bookmarkEnd w:id="6"/>
      <w:r w:rsidRPr="006B0F07">
        <w:rPr>
          <w:lang w:val="en-US"/>
        </w:rPr>
        <w:t>.</w:t>
      </w:r>
      <w:r w:rsidR="00BA79AB">
        <w:rPr>
          <w:b/>
          <w:i/>
          <w:iCs/>
          <w:lang w:val="en-US"/>
        </w:rPr>
        <w:t xml:space="preserve"> R</w:t>
      </w:r>
      <w:r w:rsidR="00BA79AB">
        <w:rPr>
          <w:b/>
          <w:i/>
          <w:iCs/>
          <w:vertAlign w:val="subscript"/>
          <w:lang w:val="en-US"/>
        </w:rPr>
        <w:t>∆IL</w:t>
      </w:r>
      <w:r w:rsidRPr="006B0F07">
        <w:rPr>
          <w:b/>
          <w:lang w:val="en-US"/>
        </w:rPr>
        <w:t xml:space="preserve"> relaxation for "complicated" frequency bands</w:t>
      </w:r>
    </w:p>
    <w:tbl>
      <w:tblPr>
        <w:tblStyle w:val="TableGrid"/>
        <w:tblW w:w="0" w:type="auto"/>
        <w:jc w:val="center"/>
        <w:tblLook w:val="04A0"/>
      </w:tblPr>
      <w:tblGrid>
        <w:gridCol w:w="988"/>
        <w:gridCol w:w="992"/>
        <w:gridCol w:w="3402"/>
      </w:tblGrid>
      <w:tr w:rsidR="00C62C44" w:rsidRPr="00306D13" w:rsidTr="009C5ECF">
        <w:trPr>
          <w:jc w:val="center"/>
        </w:trPr>
        <w:tc>
          <w:tcPr>
            <w:tcW w:w="988" w:type="dxa"/>
          </w:tcPr>
          <w:p w:rsidR="00887AF3" w:rsidRPr="00887AF3" w:rsidRDefault="006B0F07">
            <w:pPr>
              <w:rPr>
                <w:b/>
                <w:lang w:val="en-US"/>
              </w:rPr>
            </w:pPr>
            <w:r w:rsidRPr="00887AF3">
              <w:rPr>
                <w:b/>
                <w:lang w:val="en-US"/>
              </w:rPr>
              <w:t xml:space="preserve"> </w:t>
            </w:r>
            <w:r w:rsidR="00BA79AB" w:rsidRPr="00887AF3">
              <w:rPr>
                <w:b/>
                <w:lang w:val="en-US"/>
              </w:rPr>
              <w:t>Band</w:t>
            </w:r>
          </w:p>
        </w:tc>
        <w:tc>
          <w:tcPr>
            <w:tcW w:w="992" w:type="dxa"/>
          </w:tcPr>
          <w:p w:rsidR="00887AF3" w:rsidRPr="00887AF3" w:rsidRDefault="00BA79AB">
            <w:pPr>
              <w:rPr>
                <w:b/>
                <w:lang w:val="en-US"/>
              </w:rPr>
            </w:pPr>
            <w:r w:rsidRPr="00887AF3">
              <w:rPr>
                <w:b/>
                <w:i/>
                <w:iCs/>
                <w:lang w:val="en-US"/>
              </w:rPr>
              <w:t>R</w:t>
            </w:r>
            <w:r w:rsidRPr="00887AF3">
              <w:rPr>
                <w:b/>
                <w:i/>
                <w:iCs/>
                <w:vertAlign w:val="subscript"/>
                <w:lang w:val="en-US"/>
              </w:rPr>
              <w:t>∆IL</w:t>
            </w:r>
          </w:p>
        </w:tc>
        <w:tc>
          <w:tcPr>
            <w:tcW w:w="3402" w:type="dxa"/>
          </w:tcPr>
          <w:p w:rsidR="00887AF3" w:rsidRPr="00887AF3" w:rsidRDefault="00887AF3">
            <w:pPr>
              <w:rPr>
                <w:b/>
                <w:bCs/>
                <w:lang w:val="en-US"/>
              </w:rPr>
            </w:pPr>
            <w:r>
              <w:rPr>
                <w:b/>
                <w:bCs/>
                <w:lang w:val="en-US"/>
              </w:rPr>
              <w:t>R</w:t>
            </w:r>
            <w:r w:rsidR="006B0F07" w:rsidRPr="00887AF3">
              <w:rPr>
                <w:b/>
                <w:bCs/>
                <w:lang w:val="en-US"/>
              </w:rPr>
              <w:t>elaxation reason</w:t>
            </w:r>
          </w:p>
        </w:tc>
      </w:tr>
      <w:tr w:rsidR="00C62C44" w:rsidRPr="00306D13" w:rsidTr="009C5ECF">
        <w:trPr>
          <w:jc w:val="center"/>
        </w:trPr>
        <w:tc>
          <w:tcPr>
            <w:tcW w:w="988" w:type="dxa"/>
          </w:tcPr>
          <w:p w:rsidR="00887AF3" w:rsidRPr="00887AF3" w:rsidRDefault="006B0F07">
            <w:pPr>
              <w:rPr>
                <w:lang w:val="en-US"/>
              </w:rPr>
            </w:pPr>
            <w:r w:rsidRPr="00887AF3">
              <w:rPr>
                <w:lang w:val="en-US"/>
              </w:rPr>
              <w:t>3</w:t>
            </w:r>
          </w:p>
        </w:tc>
        <w:tc>
          <w:tcPr>
            <w:tcW w:w="992" w:type="dxa"/>
          </w:tcPr>
          <w:p w:rsidR="00887AF3" w:rsidRDefault="006B0F07">
            <w:pPr>
              <w:rPr>
                <w:lang w:val="en-US"/>
              </w:rPr>
            </w:pPr>
            <w:r w:rsidRPr="006B0F07">
              <w:rPr>
                <w:lang w:val="en-US"/>
              </w:rPr>
              <w:t>0.5dB</w:t>
            </w:r>
          </w:p>
        </w:tc>
        <w:tc>
          <w:tcPr>
            <w:tcW w:w="3402" w:type="dxa"/>
          </w:tcPr>
          <w:p w:rsidR="00887AF3" w:rsidRDefault="006B0F07">
            <w:pPr>
              <w:rPr>
                <w:bCs/>
                <w:lang w:val="en-US"/>
              </w:rPr>
            </w:pPr>
            <w:r w:rsidRPr="006B0F07">
              <w:rPr>
                <w:bCs/>
                <w:lang w:val="en-US"/>
              </w:rPr>
              <w:t xml:space="preserve">Higher loss in LC filter </w:t>
            </w:r>
          </w:p>
        </w:tc>
      </w:tr>
      <w:tr w:rsidR="00C62C44" w:rsidRPr="00306D13" w:rsidTr="009C5ECF">
        <w:trPr>
          <w:jc w:val="center"/>
        </w:trPr>
        <w:tc>
          <w:tcPr>
            <w:tcW w:w="988" w:type="dxa"/>
          </w:tcPr>
          <w:p w:rsidR="00887AF3" w:rsidRPr="00887AF3" w:rsidRDefault="006B0F07">
            <w:pPr>
              <w:rPr>
                <w:lang w:val="en-US"/>
              </w:rPr>
            </w:pPr>
            <w:r w:rsidRPr="00887AF3">
              <w:rPr>
                <w:lang w:val="en-US"/>
              </w:rPr>
              <w:t>8</w:t>
            </w:r>
          </w:p>
        </w:tc>
        <w:tc>
          <w:tcPr>
            <w:tcW w:w="992" w:type="dxa"/>
          </w:tcPr>
          <w:p w:rsidR="00887AF3" w:rsidRDefault="006B0F07">
            <w:pPr>
              <w:rPr>
                <w:lang w:val="en-US"/>
              </w:rPr>
            </w:pPr>
            <w:r w:rsidRPr="006B0F07">
              <w:rPr>
                <w:lang w:val="en-US"/>
              </w:rPr>
              <w:t>0.5dB</w:t>
            </w:r>
          </w:p>
        </w:tc>
        <w:tc>
          <w:tcPr>
            <w:tcW w:w="3402" w:type="dxa"/>
          </w:tcPr>
          <w:p w:rsidR="00887AF3" w:rsidRDefault="006B0F07">
            <w:pPr>
              <w:rPr>
                <w:bCs/>
                <w:lang w:val="en-US"/>
              </w:rPr>
            </w:pPr>
            <w:r w:rsidRPr="006B0F07">
              <w:rPr>
                <w:bCs/>
                <w:lang w:val="en-US"/>
              </w:rPr>
              <w:t>Higher loss in LC filter</w:t>
            </w:r>
          </w:p>
        </w:tc>
      </w:tr>
      <w:tr w:rsidR="00C62C44" w:rsidRPr="00306D13" w:rsidTr="009C5ECF">
        <w:trPr>
          <w:jc w:val="center"/>
        </w:trPr>
        <w:tc>
          <w:tcPr>
            <w:tcW w:w="988" w:type="dxa"/>
          </w:tcPr>
          <w:p w:rsidR="00887AF3" w:rsidRPr="00887AF3" w:rsidRDefault="006B0F07">
            <w:pPr>
              <w:rPr>
                <w:lang w:val="en-US"/>
              </w:rPr>
            </w:pPr>
            <w:r w:rsidRPr="00887AF3">
              <w:rPr>
                <w:lang w:val="en-US"/>
              </w:rPr>
              <w:t>28</w:t>
            </w:r>
          </w:p>
        </w:tc>
        <w:tc>
          <w:tcPr>
            <w:tcW w:w="992" w:type="dxa"/>
          </w:tcPr>
          <w:p w:rsidR="00887AF3" w:rsidRDefault="006B0F07">
            <w:pPr>
              <w:rPr>
                <w:lang w:val="en-US"/>
              </w:rPr>
            </w:pPr>
            <w:r w:rsidRPr="006B0F07">
              <w:rPr>
                <w:lang w:val="en-US"/>
              </w:rPr>
              <w:t>1.0dB</w:t>
            </w:r>
          </w:p>
        </w:tc>
        <w:tc>
          <w:tcPr>
            <w:tcW w:w="3402" w:type="dxa"/>
          </w:tcPr>
          <w:p w:rsidR="00887AF3" w:rsidRDefault="006B0F07">
            <w:pPr>
              <w:rPr>
                <w:bCs/>
                <w:lang w:val="en-US"/>
              </w:rPr>
            </w:pPr>
            <w:r w:rsidRPr="006B0F07">
              <w:rPr>
                <w:bCs/>
                <w:lang w:val="en-US"/>
              </w:rPr>
              <w:t>Higher loss in SAW</w:t>
            </w:r>
          </w:p>
        </w:tc>
      </w:tr>
      <w:tr w:rsidR="00C62C44" w:rsidRPr="00306D13" w:rsidTr="009C5ECF">
        <w:trPr>
          <w:jc w:val="center"/>
        </w:trPr>
        <w:tc>
          <w:tcPr>
            <w:tcW w:w="988" w:type="dxa"/>
          </w:tcPr>
          <w:p w:rsidR="00887AF3" w:rsidRPr="00887AF3" w:rsidRDefault="006B0F07">
            <w:pPr>
              <w:rPr>
                <w:lang w:val="en-US"/>
              </w:rPr>
            </w:pPr>
            <w:r w:rsidRPr="00887AF3">
              <w:rPr>
                <w:lang w:val="en-US"/>
              </w:rPr>
              <w:t>66</w:t>
            </w:r>
          </w:p>
        </w:tc>
        <w:tc>
          <w:tcPr>
            <w:tcW w:w="992" w:type="dxa"/>
          </w:tcPr>
          <w:p w:rsidR="00887AF3" w:rsidRDefault="006B0F07">
            <w:pPr>
              <w:rPr>
                <w:lang w:val="en-US"/>
              </w:rPr>
            </w:pPr>
            <w:r w:rsidRPr="006B0F07">
              <w:rPr>
                <w:lang w:val="en-US"/>
              </w:rPr>
              <w:t>0.5dB</w:t>
            </w:r>
          </w:p>
        </w:tc>
        <w:tc>
          <w:tcPr>
            <w:tcW w:w="3402" w:type="dxa"/>
          </w:tcPr>
          <w:p w:rsidR="00887AF3" w:rsidRDefault="006B0F07">
            <w:pPr>
              <w:rPr>
                <w:bCs/>
                <w:lang w:val="en-US"/>
              </w:rPr>
            </w:pPr>
            <w:r w:rsidRPr="006B0F07">
              <w:rPr>
                <w:bCs/>
                <w:lang w:val="en-US"/>
              </w:rPr>
              <w:t>Higher Loss in SAW or LC filter</w:t>
            </w:r>
          </w:p>
        </w:tc>
      </w:tr>
    </w:tbl>
    <w:p w:rsidR="00B3694F" w:rsidRPr="00306D13" w:rsidRDefault="00B3694F" w:rsidP="00C62C44">
      <w:pPr>
        <w:rPr>
          <w:b/>
          <w:lang w:val="en-US"/>
        </w:rPr>
      </w:pPr>
    </w:p>
    <w:p w:rsidR="00FD143D" w:rsidRPr="00306D13" w:rsidRDefault="006B0F07" w:rsidP="00FD143D">
      <w:pPr>
        <w:pStyle w:val="Heading2"/>
        <w:rPr>
          <w:sz w:val="28"/>
          <w:szCs w:val="28"/>
          <w:lang w:val="en-US"/>
        </w:rPr>
      </w:pPr>
      <w:r w:rsidRPr="006B0F07">
        <w:rPr>
          <w:sz w:val="28"/>
          <w:szCs w:val="28"/>
          <w:lang w:val="en-US"/>
        </w:rPr>
        <w:t xml:space="preserve">Flicker noise </w:t>
      </w:r>
      <w:r w:rsidR="00BA79AB">
        <w:rPr>
          <w:i/>
          <w:iCs/>
          <w:lang w:val="en-US"/>
        </w:rPr>
        <w:t>N</w:t>
      </w:r>
      <w:r w:rsidR="00BA79AB">
        <w:rPr>
          <w:i/>
          <w:iCs/>
          <w:vertAlign w:val="subscript"/>
          <w:lang w:val="en-US"/>
        </w:rPr>
        <w:t>1/f</w:t>
      </w:r>
    </w:p>
    <w:p w:rsidR="0091730D" w:rsidRPr="00306D13" w:rsidRDefault="006B0F07" w:rsidP="00026E69">
      <w:pPr>
        <w:rPr>
          <w:lang w:val="en-US"/>
        </w:rPr>
      </w:pPr>
      <w:r w:rsidRPr="006B0F07">
        <w:rPr>
          <w:lang w:val="en-US"/>
        </w:rPr>
        <w:t xml:space="preserve">It was decided in </w:t>
      </w:r>
      <w:r w:rsidRPr="006B0F07">
        <w:rPr>
          <w:lang w:val="en-US"/>
        </w:rPr>
        <w:fldChar w:fldCharType="begin"/>
      </w:r>
      <w:r w:rsidRPr="006B0F07">
        <w:rPr>
          <w:lang w:val="en-US"/>
        </w:rPr>
        <w:instrText xml:space="preserve"> REF _Ref449350647 \r \h </w:instrText>
      </w:r>
      <w:r w:rsidRPr="006B0F07">
        <w:rPr>
          <w:lang w:val="en-US"/>
        </w:rPr>
      </w:r>
      <w:r w:rsidRPr="006B0F07">
        <w:rPr>
          <w:lang w:val="en-US"/>
        </w:rPr>
        <w:fldChar w:fldCharType="separate"/>
      </w:r>
      <w:r w:rsidRPr="006B0F07">
        <w:rPr>
          <w:lang w:val="en-US"/>
        </w:rPr>
        <w:t>[1]</w:t>
      </w:r>
      <w:r w:rsidRPr="006B0F07">
        <w:rPr>
          <w:lang w:val="en-US"/>
        </w:rPr>
        <w:fldChar w:fldCharType="end"/>
      </w:r>
      <w:r w:rsidRPr="006B0F07">
        <w:rPr>
          <w:lang w:val="en-US"/>
        </w:rPr>
        <w:t xml:space="preserve"> that the flicker 1/f noise need to be studied further. This noise is a low frequency noise around DC, especially tangible in zero-IF narrow-band (GSM-like) receivers. It </w:t>
      </w:r>
      <w:r w:rsidR="00887AF3">
        <w:rPr>
          <w:lang w:val="en-US"/>
        </w:rPr>
        <w:t xml:space="preserve">is </w:t>
      </w:r>
      <w:r w:rsidR="00887AF3" w:rsidRPr="006B0F07">
        <w:rPr>
          <w:lang w:val="en-US"/>
        </w:rPr>
        <w:t>depend</w:t>
      </w:r>
      <w:r w:rsidR="00887AF3">
        <w:rPr>
          <w:lang w:val="en-US"/>
        </w:rPr>
        <w:t>ent</w:t>
      </w:r>
      <w:r w:rsidRPr="006B0F07">
        <w:rPr>
          <w:lang w:val="en-US"/>
        </w:rPr>
        <w:t xml:space="preserve"> on the IC process and transistor size</w:t>
      </w:r>
      <w:r w:rsidR="00887AF3">
        <w:rPr>
          <w:lang w:val="en-US"/>
        </w:rPr>
        <w:t>s</w:t>
      </w:r>
      <w:r w:rsidRPr="006B0F07">
        <w:rPr>
          <w:lang w:val="en-US"/>
        </w:rPr>
        <w:t xml:space="preserve"> resulting in different 1/f corner frequencies. To our estimations </w:t>
      </w:r>
      <w:r w:rsidR="004F338A">
        <w:rPr>
          <w:lang w:val="en-US"/>
        </w:rPr>
        <w:t xml:space="preserve">based on measurements, </w:t>
      </w:r>
      <w:r w:rsidRPr="006B0F07">
        <w:rPr>
          <w:lang w:val="en-US"/>
        </w:rPr>
        <w:t xml:space="preserve">the total noise increase due to 1/f noise in </w:t>
      </w:r>
      <w:r w:rsidR="004F338A">
        <w:rPr>
          <w:lang w:val="en-US"/>
        </w:rPr>
        <w:t xml:space="preserve">a typical </w:t>
      </w:r>
      <w:r w:rsidRPr="006B0F07">
        <w:rPr>
          <w:lang w:val="en-US"/>
        </w:rPr>
        <w:t xml:space="preserve">CMOS receiver (zero-IF, </w:t>
      </w:r>
      <w:proofErr w:type="gramStart"/>
      <w:r w:rsidRPr="006B0F07">
        <w:rPr>
          <w:lang w:val="en-US"/>
        </w:rPr>
        <w:t>180kHz</w:t>
      </w:r>
      <w:proofErr w:type="gramEnd"/>
      <w:r w:rsidRPr="006B0F07">
        <w:rPr>
          <w:lang w:val="en-US"/>
        </w:rPr>
        <w:t xml:space="preserve">) </w:t>
      </w:r>
      <w:r w:rsidR="004F338A">
        <w:rPr>
          <w:lang w:val="en-US"/>
        </w:rPr>
        <w:t>is</w:t>
      </w:r>
      <w:r w:rsidRPr="006B0F07">
        <w:rPr>
          <w:lang w:val="en-US"/>
        </w:rPr>
        <w:t xml:space="preserve"> </w:t>
      </w:r>
      <w:bookmarkStart w:id="7" w:name="_GoBack"/>
      <w:r w:rsidRPr="006B0F07">
        <w:rPr>
          <w:lang w:val="en-US"/>
        </w:rPr>
        <w:t xml:space="preserve">about </w:t>
      </w:r>
      <w:bookmarkEnd w:id="7"/>
      <w:r w:rsidRPr="006B0F07">
        <w:rPr>
          <w:lang w:val="en-US"/>
        </w:rPr>
        <w:t xml:space="preserve">1dB. </w:t>
      </w:r>
    </w:p>
    <w:p w:rsidR="0091730D" w:rsidRPr="00306D13" w:rsidRDefault="006B0F07" w:rsidP="00415572">
      <w:pPr>
        <w:rPr>
          <w:lang w:val="en-US"/>
        </w:rPr>
      </w:pPr>
      <w:r w:rsidRPr="006B0F07">
        <w:rPr>
          <w:b/>
          <w:lang w:val="en-US"/>
        </w:rPr>
        <w:t>Proposal 4</w:t>
      </w:r>
      <w:r w:rsidRPr="006B0F07">
        <w:rPr>
          <w:b/>
          <w:lang w:val="en-US"/>
        </w:rPr>
        <w:tab/>
      </w:r>
      <w:r w:rsidRPr="006B0F07">
        <w:rPr>
          <w:b/>
          <w:i/>
          <w:iCs/>
          <w:lang w:val="en-US"/>
        </w:rPr>
        <w:t>N</w:t>
      </w:r>
      <w:r w:rsidR="00BA79AB">
        <w:rPr>
          <w:b/>
          <w:i/>
          <w:iCs/>
          <w:vertAlign w:val="subscript"/>
          <w:lang w:val="en-US"/>
        </w:rPr>
        <w:t>1/f</w:t>
      </w:r>
      <w:r w:rsidRPr="006B0F07">
        <w:rPr>
          <w:b/>
          <w:lang w:val="en-US"/>
        </w:rPr>
        <w:t xml:space="preserve">   = 1dB</w:t>
      </w:r>
    </w:p>
    <w:p w:rsidR="00BC3F7C" w:rsidRPr="00306D13" w:rsidRDefault="006B0F07" w:rsidP="00C043F1">
      <w:pPr>
        <w:pStyle w:val="Heading2"/>
        <w:rPr>
          <w:lang w:val="en-US"/>
        </w:rPr>
      </w:pPr>
      <w:r w:rsidRPr="006B0F07">
        <w:rPr>
          <w:sz w:val="28"/>
          <w:szCs w:val="28"/>
          <w:lang w:val="en-US"/>
        </w:rPr>
        <w:t xml:space="preserve">Signal to Noise Ratio </w:t>
      </w:r>
      <w:r w:rsidRPr="006B0F07">
        <w:rPr>
          <w:i/>
          <w:sz w:val="28"/>
          <w:szCs w:val="28"/>
          <w:lang w:val="en-US"/>
        </w:rPr>
        <w:t>SNR</w:t>
      </w:r>
    </w:p>
    <w:p w:rsidR="00672810" w:rsidRDefault="006B0F07" w:rsidP="00FB38D7">
      <w:pPr>
        <w:rPr>
          <w:lang w:val="en-US"/>
        </w:rPr>
      </w:pPr>
      <w:r w:rsidRPr="006B0F07">
        <w:rPr>
          <w:lang w:val="en-US"/>
        </w:rPr>
        <w:t xml:space="preserve">SNR is the </w:t>
      </w:r>
      <w:r w:rsidR="00672810">
        <w:rPr>
          <w:lang w:val="en-US"/>
        </w:rPr>
        <w:t>UE required</w:t>
      </w:r>
      <w:r w:rsidRPr="006B0F07">
        <w:rPr>
          <w:lang w:val="en-US"/>
        </w:rPr>
        <w:t xml:space="preserve"> SNR </w:t>
      </w:r>
      <w:r w:rsidR="00672810">
        <w:rPr>
          <w:lang w:val="en-US"/>
        </w:rPr>
        <w:t>(</w:t>
      </w:r>
      <w:r w:rsidRPr="006B0F07">
        <w:rPr>
          <w:lang w:val="en-US"/>
        </w:rPr>
        <w:t>in dB</w:t>
      </w:r>
      <w:r w:rsidR="00672810">
        <w:rPr>
          <w:lang w:val="en-US"/>
        </w:rPr>
        <w:t>)</w:t>
      </w:r>
      <w:r w:rsidRPr="006B0F07">
        <w:rPr>
          <w:lang w:val="en-US"/>
        </w:rPr>
        <w:t xml:space="preserve"> to meet the 95% of maximum throughput or 5% BLER under reference measurement channel (RMC). For legacy LTE SNR= -4dB is used for deriving REFSENS and is based on 2 RX ports where the same power, as specified in Table 7.3.1-1 in TS 36.101, is applied at each port. In case of 1 RX the SNR was assumed -1dB without any further investigation (cat 0 and cat M1). Regarding NB IOT we cannot assume the same SNR since there is relatively lower payload size and the usage of TBCC instead of turbo coding as in legacy LTE. Simulation assumptions are listed in </w:t>
      </w:r>
      <w:r w:rsidRPr="006B0F07">
        <w:rPr>
          <w:lang w:val="en-US"/>
        </w:rPr>
        <w:fldChar w:fldCharType="begin"/>
      </w:r>
      <w:r w:rsidRPr="006B0F07">
        <w:rPr>
          <w:lang w:val="en-US"/>
        </w:rPr>
        <w:instrText xml:space="preserve"> REF _Ref447191807 \h </w:instrText>
      </w:r>
      <w:r w:rsidRPr="006B0F07">
        <w:rPr>
          <w:lang w:val="en-US"/>
        </w:rPr>
      </w:r>
      <w:r w:rsidRPr="006B0F07">
        <w:rPr>
          <w:lang w:val="en-US"/>
        </w:rPr>
        <w:fldChar w:fldCharType="separate"/>
      </w:r>
      <w:r w:rsidRPr="006B0F07">
        <w:rPr>
          <w:lang w:val="en-US"/>
        </w:rPr>
        <w:t>Tabl</w:t>
      </w:r>
      <w:r w:rsidRPr="006B0F07">
        <w:rPr>
          <w:lang w:val="en-US"/>
        </w:rPr>
        <w:t>e</w:t>
      </w:r>
      <w:r w:rsidRPr="006B0F07">
        <w:rPr>
          <w:lang w:val="en-US"/>
        </w:rPr>
        <w:t xml:space="preserve"> </w:t>
      </w:r>
      <w:r w:rsidRPr="006B0F07">
        <w:rPr>
          <w:noProof/>
          <w:lang w:val="en-US"/>
        </w:rPr>
        <w:t>2</w:t>
      </w:r>
      <w:r w:rsidRPr="006B0F07">
        <w:rPr>
          <w:lang w:val="en-US"/>
        </w:rPr>
        <w:fldChar w:fldCharType="end"/>
      </w:r>
      <w:r w:rsidRPr="006B0F07">
        <w:rPr>
          <w:lang w:val="en-US"/>
        </w:rPr>
        <w:t xml:space="preserve"> for standalone case as was agreed in </w:t>
      </w:r>
      <w:r w:rsidRPr="006B0F07">
        <w:rPr>
          <w:lang w:val="en-US"/>
        </w:rPr>
        <w:fldChar w:fldCharType="begin"/>
      </w:r>
      <w:r w:rsidRPr="006B0F07">
        <w:rPr>
          <w:lang w:val="en-US"/>
        </w:rPr>
        <w:instrText xml:space="preserve"> REF _Ref449350647 \r \h </w:instrText>
      </w:r>
      <w:r w:rsidRPr="006B0F07">
        <w:rPr>
          <w:lang w:val="en-US"/>
        </w:rPr>
      </w:r>
      <w:r w:rsidRPr="006B0F07">
        <w:rPr>
          <w:lang w:val="en-US"/>
        </w:rPr>
        <w:fldChar w:fldCharType="separate"/>
      </w:r>
      <w:r w:rsidRPr="006B0F07">
        <w:rPr>
          <w:lang w:val="en-US"/>
        </w:rPr>
        <w:t>[1]</w:t>
      </w:r>
      <w:r w:rsidRPr="006B0F07">
        <w:rPr>
          <w:lang w:val="en-US"/>
        </w:rPr>
        <w:fldChar w:fldCharType="end"/>
      </w:r>
      <w:r w:rsidRPr="006B0F07">
        <w:rPr>
          <w:lang w:val="en-US"/>
        </w:rPr>
        <w:t xml:space="preserve">. </w:t>
      </w:r>
      <w:r w:rsidR="00672810">
        <w:rPr>
          <w:lang w:val="en-US"/>
        </w:rPr>
        <w:t xml:space="preserve">The link level simulation to show BLER versus required SNR is depicted in </w:t>
      </w:r>
      <w:r w:rsidRPr="00AD212D">
        <w:rPr>
          <w:lang w:val="en-US"/>
        </w:rPr>
        <w:fldChar w:fldCharType="begin"/>
      </w:r>
      <w:r w:rsidR="00672810" w:rsidRPr="00AD212D">
        <w:rPr>
          <w:lang w:val="en-US"/>
        </w:rPr>
        <w:instrText xml:space="preserve"> REF _Ref447186196 \h </w:instrText>
      </w:r>
      <w:r w:rsidRPr="00AD212D">
        <w:rPr>
          <w:lang w:val="en-US"/>
        </w:rPr>
      </w:r>
      <w:r w:rsidRPr="00AD212D">
        <w:rPr>
          <w:lang w:val="en-US"/>
        </w:rPr>
        <w:fldChar w:fldCharType="separate"/>
      </w:r>
      <w:r w:rsidR="00672810" w:rsidRPr="00306D13">
        <w:rPr>
          <w:lang w:val="en-US"/>
        </w:rPr>
        <w:t xml:space="preserve">Figure </w:t>
      </w:r>
      <w:r w:rsidR="00672810" w:rsidRPr="00306D13">
        <w:rPr>
          <w:noProof/>
          <w:lang w:val="en-US"/>
        </w:rPr>
        <w:t>1</w:t>
      </w:r>
      <w:r w:rsidRPr="00AD212D">
        <w:rPr>
          <w:lang w:val="en-US"/>
        </w:rPr>
        <w:fldChar w:fldCharType="end"/>
      </w:r>
      <w:r w:rsidR="00672810">
        <w:rPr>
          <w:lang w:val="en-US"/>
        </w:rPr>
        <w:t>. We consider practical channel estimation for the demodulation purpose as it will reflect REFSENS conducted conformance test even though the channel is AWGN. The NB-</w:t>
      </w:r>
      <w:proofErr w:type="spellStart"/>
      <w:r w:rsidR="00672810">
        <w:rPr>
          <w:lang w:val="en-US"/>
        </w:rPr>
        <w:t>IoT</w:t>
      </w:r>
      <w:proofErr w:type="spellEnd"/>
      <w:r w:rsidR="00672810">
        <w:rPr>
          <w:lang w:val="en-US"/>
        </w:rPr>
        <w:t xml:space="preserve"> reference symbols (NB-RS) is very few, thus it will affect the performance of channel estimation. In the simulation results shown in </w:t>
      </w:r>
      <w:r w:rsidRPr="00AD212D">
        <w:rPr>
          <w:lang w:val="en-US"/>
        </w:rPr>
        <w:fldChar w:fldCharType="begin"/>
      </w:r>
      <w:r w:rsidR="00672810" w:rsidRPr="00AD212D">
        <w:rPr>
          <w:lang w:val="en-US"/>
        </w:rPr>
        <w:instrText xml:space="preserve"> REF _Ref447186196 \h </w:instrText>
      </w:r>
      <w:r w:rsidRPr="00AD212D">
        <w:rPr>
          <w:lang w:val="en-US"/>
        </w:rPr>
      </w:r>
      <w:r w:rsidRPr="00AD212D">
        <w:rPr>
          <w:lang w:val="en-US"/>
        </w:rPr>
        <w:fldChar w:fldCharType="separate"/>
      </w:r>
      <w:r w:rsidR="00672810" w:rsidRPr="00306D13">
        <w:rPr>
          <w:lang w:val="en-US"/>
        </w:rPr>
        <w:t xml:space="preserve">Figure </w:t>
      </w:r>
      <w:r w:rsidR="00672810" w:rsidRPr="00306D13">
        <w:rPr>
          <w:noProof/>
          <w:lang w:val="en-US"/>
        </w:rPr>
        <w:t>1</w:t>
      </w:r>
      <w:r w:rsidRPr="00AD212D">
        <w:rPr>
          <w:lang w:val="en-US"/>
        </w:rPr>
        <w:fldChar w:fldCharType="end"/>
      </w:r>
      <w:r w:rsidR="00672810">
        <w:rPr>
          <w:lang w:val="en-US"/>
        </w:rPr>
        <w:t xml:space="preserve">, we also do not consider a cross sub-frames channel estimation. </w:t>
      </w:r>
    </w:p>
    <w:p w:rsidR="00DB7841" w:rsidRPr="00306D13" w:rsidRDefault="006B0F07" w:rsidP="00DB7841">
      <w:pPr>
        <w:rPr>
          <w:lang w:val="en-US"/>
        </w:rPr>
      </w:pPr>
      <w:r w:rsidRPr="006B0F07">
        <w:rPr>
          <w:lang w:val="en-US"/>
        </w:rPr>
        <w:t xml:space="preserve">According to the simulations, the BLER of 5% can be obtained at SNR=2.0dB for standalone operation. </w:t>
      </w:r>
    </w:p>
    <w:p w:rsidR="00451A37" w:rsidRPr="00306D13" w:rsidRDefault="006B0F07" w:rsidP="00451A37">
      <w:pPr>
        <w:rPr>
          <w:b/>
          <w:lang w:val="en-US"/>
        </w:rPr>
      </w:pPr>
      <w:r w:rsidRPr="006B0F07">
        <w:rPr>
          <w:b/>
          <w:lang w:val="en-US"/>
        </w:rPr>
        <w:t>Proposal 5</w:t>
      </w:r>
      <w:r w:rsidRPr="006B0F07">
        <w:rPr>
          <w:b/>
          <w:lang w:val="en-US"/>
        </w:rPr>
        <w:tab/>
        <w:t>SNR=2.0dB to be used for NB IOT REFSENS calculation</w:t>
      </w:r>
    </w:p>
    <w:p w:rsidR="00451A37" w:rsidRPr="00306D13" w:rsidRDefault="00451A37" w:rsidP="00451A37">
      <w:pPr>
        <w:rPr>
          <w:lang w:val="en-US"/>
        </w:rPr>
      </w:pPr>
    </w:p>
    <w:p w:rsidR="00DB7841" w:rsidRPr="00306D13" w:rsidRDefault="006B0F07" w:rsidP="00B75B13">
      <w:pPr>
        <w:pStyle w:val="Caption"/>
        <w:rPr>
          <w:noProof/>
          <w:color w:val="1F497D"/>
          <w:lang w:val="en-US" w:eastAsia="ja-JP"/>
        </w:rPr>
      </w:pPr>
      <w:bookmarkStart w:id="8" w:name="_Ref447186196"/>
      <w:r w:rsidRPr="006B0F07">
        <w:rPr>
          <w:lang w:val="en-US"/>
        </w:rPr>
        <w:t xml:space="preserve">Figure </w:t>
      </w:r>
      <w:r w:rsidRPr="006B0F07">
        <w:rPr>
          <w:lang w:val="en-US"/>
        </w:rPr>
        <w:fldChar w:fldCharType="begin"/>
      </w:r>
      <w:r w:rsidRPr="006B0F07">
        <w:rPr>
          <w:lang w:val="en-US"/>
        </w:rPr>
        <w:instrText xml:space="preserve"> SEQ Figure \* ARABIC </w:instrText>
      </w:r>
      <w:r w:rsidRPr="006B0F07">
        <w:rPr>
          <w:lang w:val="en-US"/>
        </w:rPr>
        <w:fldChar w:fldCharType="separate"/>
      </w:r>
      <w:r w:rsidRPr="006B0F07">
        <w:rPr>
          <w:noProof/>
          <w:lang w:val="en-US"/>
        </w:rPr>
        <w:t>1</w:t>
      </w:r>
      <w:r w:rsidRPr="006B0F07">
        <w:rPr>
          <w:noProof/>
          <w:lang w:val="en-US"/>
        </w:rPr>
        <w:fldChar w:fldCharType="end"/>
      </w:r>
      <w:bookmarkEnd w:id="8"/>
      <w:r w:rsidRPr="006B0F07">
        <w:rPr>
          <w:lang w:val="en-US"/>
        </w:rPr>
        <w:t>. BLER versus SNR for NB IOT with practical channel estimation, stand alone operation.</w:t>
      </w:r>
    </w:p>
    <w:p w:rsidR="00EB5678" w:rsidRPr="00306D13" w:rsidRDefault="00DB5446" w:rsidP="00EB5678">
      <w:pPr>
        <w:jc w:val="center"/>
        <w:rPr>
          <w:lang w:val="en-US" w:eastAsia="ja-JP"/>
        </w:rPr>
      </w:pPr>
      <w:r>
        <w:rPr>
          <w:noProof/>
          <w:color w:val="1F497D"/>
          <w:lang w:val="en-US" w:eastAsia="ja-JP"/>
        </w:rPr>
        <w:lastRenderedPageBreak/>
        <w:drawing>
          <wp:inline distT="0" distB="0" distL="0" distR="0">
            <wp:extent cx="4070350" cy="2901950"/>
            <wp:effectExtent l="19050" t="0" r="6350" b="0"/>
            <wp:docPr id="20" name="Picture 1" descr="cid:image001.png@01D19F0B.CE164E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9F0B.CE164E40"/>
                    <pic:cNvPicPr>
                      <a:picLocks noChangeAspect="1" noChangeArrowheads="1"/>
                    </pic:cNvPicPr>
                  </pic:nvPicPr>
                  <pic:blipFill>
                    <a:blip r:embed="rId8" r:link="rId9" cstate="print"/>
                    <a:srcRect/>
                    <a:stretch>
                      <a:fillRect/>
                    </a:stretch>
                  </pic:blipFill>
                  <pic:spPr bwMode="auto">
                    <a:xfrm>
                      <a:off x="0" y="0"/>
                      <a:ext cx="4070350" cy="2901950"/>
                    </a:xfrm>
                    <a:prstGeom prst="rect">
                      <a:avLst/>
                    </a:prstGeom>
                    <a:noFill/>
                    <a:ln w="9525">
                      <a:noFill/>
                      <a:miter lim="800000"/>
                      <a:headEnd/>
                      <a:tailEnd/>
                    </a:ln>
                  </pic:spPr>
                </pic:pic>
              </a:graphicData>
            </a:graphic>
          </wp:inline>
        </w:drawing>
      </w:r>
    </w:p>
    <w:p w:rsidR="006B289D" w:rsidRPr="00306D13" w:rsidRDefault="006B0F07" w:rsidP="006B289D">
      <w:pPr>
        <w:pStyle w:val="Caption"/>
        <w:rPr>
          <w:color w:val="1F497D"/>
          <w:lang w:val="en-US"/>
        </w:rPr>
      </w:pPr>
      <w:bookmarkStart w:id="9" w:name="_Ref447191807"/>
      <w:r w:rsidRPr="006B0F07">
        <w:rPr>
          <w:lang w:val="en-US"/>
        </w:rPr>
        <w:t xml:space="preserve">Table </w:t>
      </w:r>
      <w:r w:rsidRPr="006B0F07">
        <w:rPr>
          <w:lang w:val="en-US"/>
        </w:rPr>
        <w:fldChar w:fldCharType="begin"/>
      </w:r>
      <w:r w:rsidRPr="006B0F07">
        <w:rPr>
          <w:lang w:val="en-US"/>
        </w:rPr>
        <w:instrText xml:space="preserve"> SEQ Table \* ARABIC </w:instrText>
      </w:r>
      <w:r w:rsidRPr="006B0F07">
        <w:rPr>
          <w:lang w:val="en-US"/>
        </w:rPr>
        <w:fldChar w:fldCharType="separate"/>
      </w:r>
      <w:r w:rsidRPr="006B0F07">
        <w:rPr>
          <w:noProof/>
          <w:lang w:val="en-US"/>
        </w:rPr>
        <w:t>2</w:t>
      </w:r>
      <w:r w:rsidRPr="006B0F07">
        <w:rPr>
          <w:lang w:val="en-US"/>
        </w:rPr>
        <w:fldChar w:fldCharType="end"/>
      </w:r>
      <w:bookmarkEnd w:id="9"/>
      <w:r w:rsidRPr="006B0F07">
        <w:rPr>
          <w:lang w:val="en-US"/>
        </w:rPr>
        <w:t xml:space="preserve"> . Simulation assumptions standalone case</w:t>
      </w:r>
    </w:p>
    <w:tbl>
      <w:tblPr>
        <w:tblStyle w:val="TableGrid"/>
        <w:tblW w:w="0" w:type="auto"/>
        <w:jc w:val="center"/>
        <w:tblLook w:val="04A0"/>
      </w:tblPr>
      <w:tblGrid>
        <w:gridCol w:w="4344"/>
        <w:gridCol w:w="1134"/>
        <w:gridCol w:w="2358"/>
      </w:tblGrid>
      <w:tr w:rsidR="00E61C14"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b/>
                <w:szCs w:val="22"/>
                <w:lang w:val="en-US"/>
              </w:rPr>
              <w:t>Parameter</w:t>
            </w:r>
          </w:p>
        </w:tc>
        <w:tc>
          <w:tcPr>
            <w:tcW w:w="1134" w:type="dxa"/>
            <w:hideMark/>
          </w:tcPr>
          <w:p w:rsidR="00887AF3" w:rsidRDefault="006B0F07">
            <w:pPr>
              <w:jc w:val="left"/>
              <w:rPr>
                <w:rFonts w:asciiTheme="minorHAnsi" w:hAnsiTheme="minorHAnsi"/>
                <w:szCs w:val="22"/>
                <w:lang w:val="en-US"/>
              </w:rPr>
            </w:pPr>
            <w:r w:rsidRPr="006B0F07">
              <w:rPr>
                <w:rFonts w:asciiTheme="minorHAnsi" w:eastAsia="SimSun" w:hAnsiTheme="minorHAnsi"/>
                <w:b/>
                <w:szCs w:val="22"/>
                <w:lang w:val="en-US"/>
              </w:rPr>
              <w:t>Unit</w:t>
            </w:r>
          </w:p>
        </w:tc>
        <w:tc>
          <w:tcPr>
            <w:tcW w:w="2358" w:type="dxa"/>
          </w:tcPr>
          <w:p w:rsidR="00887AF3" w:rsidRDefault="006B0F07">
            <w:pPr>
              <w:jc w:val="left"/>
              <w:rPr>
                <w:rFonts w:asciiTheme="minorHAnsi" w:hAnsiTheme="minorHAnsi"/>
                <w:szCs w:val="22"/>
                <w:lang w:val="en-US"/>
              </w:rPr>
            </w:pPr>
            <w:r w:rsidRPr="006B0F07">
              <w:rPr>
                <w:rFonts w:asciiTheme="minorHAnsi" w:eastAsia="SimSun" w:hAnsiTheme="minorHAnsi"/>
                <w:b/>
                <w:szCs w:val="22"/>
                <w:lang w:val="en-US"/>
              </w:rPr>
              <w:t>Standalone Case</w:t>
            </w:r>
          </w:p>
        </w:tc>
      </w:tr>
      <w:tr w:rsidR="00E61C14"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Channel bandwidth</w:t>
            </w:r>
          </w:p>
        </w:tc>
        <w:tc>
          <w:tcPr>
            <w:tcW w:w="1134" w:type="dxa"/>
            <w:hideMark/>
          </w:tcPr>
          <w:p w:rsidR="00887AF3" w:rsidRDefault="006B0F07">
            <w:pPr>
              <w:jc w:val="left"/>
              <w:rPr>
                <w:rFonts w:asciiTheme="minorHAnsi" w:hAnsiTheme="minorHAnsi"/>
                <w:szCs w:val="22"/>
              </w:rPr>
            </w:pPr>
            <w:r w:rsidRPr="006B0F07">
              <w:rPr>
                <w:rFonts w:asciiTheme="minorHAnsi" w:hAnsiTheme="minorHAnsi"/>
                <w:szCs w:val="22"/>
              </w:rPr>
              <w:t>kHz</w:t>
            </w: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200</w:t>
            </w:r>
          </w:p>
        </w:tc>
      </w:tr>
      <w:tr w:rsidR="00E61C14" w:rsidRPr="00306D13" w:rsidTr="004833A5">
        <w:trPr>
          <w:jc w:val="center"/>
        </w:trPr>
        <w:tc>
          <w:tcPr>
            <w:tcW w:w="4344" w:type="dxa"/>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Antenna configuration</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SISO</w:t>
            </w:r>
          </w:p>
        </w:tc>
      </w:tr>
      <w:tr w:rsidR="00E61C14"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Allocated resource blocks</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1</w:t>
            </w:r>
          </w:p>
        </w:tc>
      </w:tr>
      <w:tr w:rsidR="00E61C14"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Subcarriers per resource block</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12</w:t>
            </w:r>
          </w:p>
        </w:tc>
      </w:tr>
      <w:tr w:rsidR="00E61C14"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 xml:space="preserve">Allocated </w:t>
            </w:r>
            <w:proofErr w:type="spellStart"/>
            <w:r w:rsidRPr="006B0F07">
              <w:rPr>
                <w:rFonts w:asciiTheme="minorHAnsi" w:eastAsia="SimSun" w:hAnsiTheme="minorHAnsi"/>
                <w:szCs w:val="22"/>
                <w:lang w:val="en-US"/>
              </w:rPr>
              <w:t>subframes</w:t>
            </w:r>
            <w:proofErr w:type="spellEnd"/>
            <w:r w:rsidRPr="006B0F07">
              <w:rPr>
                <w:rFonts w:asciiTheme="minorHAnsi" w:eastAsia="SimSun" w:hAnsiTheme="minorHAnsi"/>
                <w:szCs w:val="22"/>
                <w:lang w:val="en-US"/>
              </w:rPr>
              <w:t xml:space="preserve"> per Radio Frame</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10</w:t>
            </w:r>
          </w:p>
        </w:tc>
      </w:tr>
      <w:tr w:rsidR="00E61C14" w:rsidRPr="00306D13" w:rsidTr="004833A5">
        <w:trPr>
          <w:jc w:val="center"/>
        </w:trPr>
        <w:tc>
          <w:tcPr>
            <w:tcW w:w="4344" w:type="dxa"/>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Channel Coding</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TBCC</w:t>
            </w:r>
          </w:p>
        </w:tc>
      </w:tr>
      <w:tr w:rsidR="00E61C14"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Modulation</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QPSK</w:t>
            </w:r>
          </w:p>
        </w:tc>
      </w:tr>
      <w:tr w:rsidR="00E61C14"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Target Coding Rate</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1/3</w:t>
            </w:r>
          </w:p>
        </w:tc>
      </w:tr>
      <w:tr w:rsidR="00E61C14"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Maximum number of HARQ transmissions</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1</w:t>
            </w:r>
          </w:p>
        </w:tc>
      </w:tr>
      <w:tr w:rsidR="00E61C14"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Information Bit Payload per Sub-Frame</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88</w:t>
            </w:r>
          </w:p>
        </w:tc>
      </w:tr>
      <w:tr w:rsidR="00E61C14"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Transport block CRC</w:t>
            </w:r>
          </w:p>
        </w:tc>
        <w:tc>
          <w:tcPr>
            <w:tcW w:w="1134" w:type="dxa"/>
            <w:hideMark/>
          </w:tcPr>
          <w:p w:rsidR="00887AF3" w:rsidRDefault="006B0F07">
            <w:pPr>
              <w:jc w:val="left"/>
              <w:rPr>
                <w:rFonts w:asciiTheme="minorHAnsi" w:hAnsiTheme="minorHAnsi"/>
                <w:szCs w:val="22"/>
              </w:rPr>
            </w:pPr>
            <w:r w:rsidRPr="006B0F07">
              <w:rPr>
                <w:rFonts w:asciiTheme="minorHAnsi" w:hAnsiTheme="minorHAnsi"/>
                <w:szCs w:val="22"/>
              </w:rPr>
              <w:t>Bits</w:t>
            </w: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24</w:t>
            </w:r>
          </w:p>
        </w:tc>
      </w:tr>
      <w:tr w:rsidR="00E61C14"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Number of Code Blocks per Sub-Frame</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1</w:t>
            </w:r>
          </w:p>
        </w:tc>
      </w:tr>
      <w:tr w:rsidR="00E61C14"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Binary Channel Bits Per Sub-Frame</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320</w:t>
            </w:r>
          </w:p>
        </w:tc>
      </w:tr>
      <w:tr w:rsidR="00DC7236"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Number of NB-RS ports</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1</w:t>
            </w:r>
          </w:p>
        </w:tc>
      </w:tr>
      <w:tr w:rsidR="00766206" w:rsidRPr="00306D13" w:rsidTr="004833A5">
        <w:trPr>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Number of NB-PDSCH repetitions</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No repetitions</w:t>
            </w:r>
          </w:p>
        </w:tc>
      </w:tr>
      <w:tr w:rsidR="00E61C14" w:rsidRPr="00306D13" w:rsidTr="004833A5">
        <w:trPr>
          <w:trHeight w:val="70"/>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Channel estimation</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Practical</w:t>
            </w:r>
          </w:p>
        </w:tc>
      </w:tr>
      <w:tr w:rsidR="00766206" w:rsidRPr="00306D13" w:rsidTr="004833A5">
        <w:trPr>
          <w:trHeight w:val="70"/>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Channel</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AWGN</w:t>
            </w:r>
          </w:p>
        </w:tc>
      </w:tr>
      <w:tr w:rsidR="00E61C14" w:rsidRPr="00306D13" w:rsidTr="004833A5">
        <w:trPr>
          <w:trHeight w:val="70"/>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Frequency error</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None</w:t>
            </w:r>
          </w:p>
        </w:tc>
      </w:tr>
      <w:tr w:rsidR="00E61C14" w:rsidRPr="00306D13" w:rsidTr="004833A5">
        <w:trPr>
          <w:trHeight w:val="70"/>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Timing error</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None</w:t>
            </w:r>
          </w:p>
        </w:tc>
      </w:tr>
      <w:tr w:rsidR="00766206" w:rsidRPr="00306D13" w:rsidTr="004833A5">
        <w:trPr>
          <w:trHeight w:val="70"/>
          <w:jc w:val="center"/>
        </w:trPr>
        <w:tc>
          <w:tcPr>
            <w:tcW w:w="4344" w:type="dxa"/>
            <w:hideMark/>
          </w:tcPr>
          <w:p w:rsidR="00887AF3" w:rsidRDefault="006B0F07">
            <w:pPr>
              <w:jc w:val="left"/>
              <w:rPr>
                <w:rFonts w:asciiTheme="minorHAnsi" w:hAnsiTheme="minorHAnsi"/>
                <w:szCs w:val="22"/>
                <w:lang w:val="en-US"/>
              </w:rPr>
            </w:pPr>
            <w:r w:rsidRPr="006B0F07">
              <w:rPr>
                <w:rFonts w:asciiTheme="minorHAnsi" w:eastAsia="SimSun" w:hAnsiTheme="minorHAnsi"/>
                <w:szCs w:val="22"/>
                <w:lang w:val="en-US"/>
              </w:rPr>
              <w:t>Power boosting</w:t>
            </w:r>
          </w:p>
        </w:tc>
        <w:tc>
          <w:tcPr>
            <w:tcW w:w="1134" w:type="dxa"/>
          </w:tcPr>
          <w:p w:rsidR="00887AF3" w:rsidRDefault="00887AF3">
            <w:pPr>
              <w:jc w:val="left"/>
              <w:rPr>
                <w:rFonts w:asciiTheme="minorHAnsi" w:hAnsiTheme="minorHAnsi"/>
                <w:szCs w:val="22"/>
              </w:rPr>
            </w:pPr>
          </w:p>
        </w:tc>
        <w:tc>
          <w:tcPr>
            <w:tcW w:w="2358" w:type="dxa"/>
          </w:tcPr>
          <w:p w:rsidR="00887AF3" w:rsidRDefault="006B0F07">
            <w:pPr>
              <w:jc w:val="left"/>
              <w:rPr>
                <w:rFonts w:asciiTheme="minorHAnsi" w:hAnsiTheme="minorHAnsi"/>
                <w:szCs w:val="22"/>
              </w:rPr>
            </w:pPr>
            <w:r w:rsidRPr="006B0F07">
              <w:rPr>
                <w:rFonts w:asciiTheme="minorHAnsi" w:hAnsiTheme="minorHAnsi"/>
                <w:szCs w:val="22"/>
              </w:rPr>
              <w:t>N/A</w:t>
            </w:r>
          </w:p>
        </w:tc>
      </w:tr>
    </w:tbl>
    <w:p w:rsidR="006B289D" w:rsidRPr="00306D13" w:rsidRDefault="006B0F07" w:rsidP="00BC4BA3">
      <w:pPr>
        <w:pStyle w:val="Heading1"/>
        <w:rPr>
          <w:lang w:val="en-US"/>
        </w:rPr>
      </w:pPr>
      <w:r w:rsidRPr="006B0F07">
        <w:rPr>
          <w:lang w:val="en-US"/>
        </w:rPr>
        <w:lastRenderedPageBreak/>
        <w:t>REFSENS proposal</w:t>
      </w:r>
    </w:p>
    <w:p w:rsidR="006B289D" w:rsidRPr="00306D13" w:rsidRDefault="006B0F07" w:rsidP="00770BB0">
      <w:pPr>
        <w:rPr>
          <w:lang w:val="en-US"/>
        </w:rPr>
      </w:pPr>
      <w:r w:rsidRPr="006B0F07">
        <w:rPr>
          <w:lang w:val="en-US"/>
        </w:rPr>
        <w:fldChar w:fldCharType="begin"/>
      </w:r>
      <w:r w:rsidRPr="006B0F07">
        <w:rPr>
          <w:lang w:val="en-US"/>
        </w:rPr>
        <w:instrText xml:space="preserve"> REF _Ref447213466 \h </w:instrText>
      </w:r>
      <w:r w:rsidRPr="006B0F07">
        <w:rPr>
          <w:lang w:val="en-US"/>
        </w:rPr>
      </w:r>
      <w:r w:rsidRPr="006B0F07">
        <w:rPr>
          <w:lang w:val="en-US"/>
        </w:rPr>
        <w:fldChar w:fldCharType="separate"/>
      </w:r>
      <w:r w:rsidRPr="006B0F07">
        <w:rPr>
          <w:lang w:val="en-US"/>
        </w:rPr>
        <w:t xml:space="preserve">Table </w:t>
      </w:r>
      <w:r w:rsidR="00306D13">
        <w:rPr>
          <w:noProof/>
          <w:lang w:val="en-US"/>
        </w:rPr>
        <w:t>3</w:t>
      </w:r>
      <w:r w:rsidRPr="006B0F07">
        <w:rPr>
          <w:lang w:val="en-US"/>
        </w:rPr>
        <w:fldChar w:fldCharType="end"/>
      </w:r>
      <w:r w:rsidRPr="006B0F07">
        <w:rPr>
          <w:lang w:val="en-US"/>
        </w:rPr>
        <w:t xml:space="preserve"> shows REFSENS NB IOT Stand-Alone case where the above estimations are used for the agreed NB IOT bands </w:t>
      </w:r>
      <w:r w:rsidRPr="006B0F07">
        <w:rPr>
          <w:lang w:val="en-US"/>
        </w:rPr>
        <w:fldChar w:fldCharType="begin"/>
      </w:r>
      <w:r w:rsidRPr="006B0F07">
        <w:rPr>
          <w:lang w:val="en-US"/>
        </w:rPr>
        <w:instrText xml:space="preserve"> REF _Ref449379869 \r \h </w:instrText>
      </w:r>
      <w:r w:rsidRPr="006B0F07">
        <w:rPr>
          <w:lang w:val="en-US"/>
        </w:rPr>
      </w:r>
      <w:r w:rsidRPr="006B0F07">
        <w:rPr>
          <w:lang w:val="en-US"/>
        </w:rPr>
        <w:fldChar w:fldCharType="separate"/>
      </w:r>
      <w:r w:rsidRPr="006B0F07">
        <w:rPr>
          <w:lang w:val="en-US"/>
        </w:rPr>
        <w:t>[2]</w:t>
      </w:r>
      <w:r w:rsidRPr="006B0F07">
        <w:rPr>
          <w:lang w:val="en-US"/>
        </w:rPr>
        <w:fldChar w:fldCharType="end"/>
      </w:r>
    </w:p>
    <w:p w:rsidR="003B29EC" w:rsidRPr="00306D13" w:rsidRDefault="003B29EC" w:rsidP="00DB7841">
      <w:pPr>
        <w:rPr>
          <w:lang w:val="en-US"/>
        </w:rPr>
      </w:pPr>
    </w:p>
    <w:p w:rsidR="003B29EC" w:rsidRPr="00306D13" w:rsidRDefault="006B0F07" w:rsidP="003B29EC">
      <w:pPr>
        <w:pStyle w:val="Caption"/>
        <w:rPr>
          <w:lang w:val="en-US"/>
        </w:rPr>
      </w:pPr>
      <w:bookmarkStart w:id="10" w:name="_Ref447213466"/>
      <w:proofErr w:type="gramStart"/>
      <w:r w:rsidRPr="006B0F07">
        <w:rPr>
          <w:lang w:val="en-US"/>
        </w:rPr>
        <w:t xml:space="preserve">Table </w:t>
      </w:r>
      <w:r w:rsidRPr="006B0F07">
        <w:rPr>
          <w:lang w:val="en-US"/>
        </w:rPr>
        <w:fldChar w:fldCharType="begin"/>
      </w:r>
      <w:r w:rsidRPr="006B0F07">
        <w:rPr>
          <w:lang w:val="en-US"/>
        </w:rPr>
        <w:instrText xml:space="preserve"> SEQ Table \* ARABIC </w:instrText>
      </w:r>
      <w:r w:rsidRPr="006B0F07">
        <w:rPr>
          <w:lang w:val="en-US"/>
        </w:rPr>
        <w:fldChar w:fldCharType="separate"/>
      </w:r>
      <w:r w:rsidR="00306D13">
        <w:rPr>
          <w:noProof/>
          <w:lang w:val="en-US"/>
        </w:rPr>
        <w:t>3</w:t>
      </w:r>
      <w:r w:rsidRPr="006B0F07">
        <w:rPr>
          <w:noProof/>
          <w:lang w:val="en-US"/>
        </w:rPr>
        <w:fldChar w:fldCharType="end"/>
      </w:r>
      <w:bookmarkEnd w:id="10"/>
      <w:r w:rsidRPr="006B0F07">
        <w:rPr>
          <w:lang w:val="en-US"/>
        </w:rPr>
        <w:t>.</w:t>
      </w:r>
      <w:proofErr w:type="gramEnd"/>
      <w:r w:rsidRPr="006B0F07">
        <w:rPr>
          <w:lang w:val="en-US"/>
        </w:rPr>
        <w:t xml:space="preserve"> Reference sensitivity for HD-FDD </w:t>
      </w:r>
      <w:r w:rsidRPr="006B0F07">
        <w:rPr>
          <w:snapToGrid w:val="0"/>
          <w:lang w:val="en-US"/>
        </w:rPr>
        <w:t xml:space="preserve">NB-IOT </w:t>
      </w:r>
      <w:r w:rsidRPr="006B0F07">
        <w:rPr>
          <w:lang w:val="en-US"/>
        </w:rPr>
        <w:t>P</w:t>
      </w:r>
      <w:r w:rsidRPr="006B0F07">
        <w:rPr>
          <w:vertAlign w:val="subscript"/>
          <w:lang w:val="en-US"/>
        </w:rPr>
        <w:t>REFSENS</w:t>
      </w:r>
      <w:r w:rsidRPr="006B0F07">
        <w:rPr>
          <w:lang w:val="en-US"/>
        </w:rPr>
        <w:t xml:space="preserve"> </w:t>
      </w:r>
    </w:p>
    <w:tbl>
      <w:tblPr>
        <w:tblStyle w:val="TableGrid"/>
        <w:tblW w:w="5754" w:type="dxa"/>
        <w:jc w:val="center"/>
        <w:tblLook w:val="04A0"/>
      </w:tblPr>
      <w:tblGrid>
        <w:gridCol w:w="1406"/>
        <w:gridCol w:w="2880"/>
        <w:gridCol w:w="1468"/>
      </w:tblGrid>
      <w:tr w:rsidR="00B65233" w:rsidRPr="00306D13" w:rsidTr="00B65233">
        <w:trPr>
          <w:trHeight w:val="567"/>
          <w:jc w:val="center"/>
        </w:trPr>
        <w:tc>
          <w:tcPr>
            <w:tcW w:w="1406" w:type="dxa"/>
            <w:hideMark/>
          </w:tcPr>
          <w:p w:rsidR="00887AF3" w:rsidRDefault="006B0F07">
            <w:pPr>
              <w:jc w:val="center"/>
              <w:rPr>
                <w:rFonts w:asciiTheme="minorHAnsi" w:hAnsiTheme="minorHAnsi"/>
                <w:b/>
                <w:lang w:val="en-US" w:eastAsia="ja-JP"/>
              </w:rPr>
            </w:pPr>
            <w:r w:rsidRPr="006B0F07">
              <w:rPr>
                <w:rFonts w:asciiTheme="minorHAnsi" w:hAnsiTheme="minorHAnsi"/>
                <w:b/>
                <w:lang w:val="en-US" w:eastAsia="ja-JP"/>
              </w:rPr>
              <w:t>E-UTRA Band</w:t>
            </w:r>
          </w:p>
        </w:tc>
        <w:tc>
          <w:tcPr>
            <w:tcW w:w="2880" w:type="dxa"/>
          </w:tcPr>
          <w:p w:rsidR="00887AF3" w:rsidRDefault="006B0F07">
            <w:pPr>
              <w:jc w:val="center"/>
              <w:rPr>
                <w:rFonts w:asciiTheme="minorHAnsi" w:hAnsiTheme="minorHAnsi"/>
                <w:b/>
                <w:lang w:val="en-US" w:eastAsia="ja-JP"/>
              </w:rPr>
            </w:pPr>
            <w:r w:rsidRPr="006B0F07">
              <w:rPr>
                <w:rFonts w:asciiTheme="minorHAnsi" w:hAnsiTheme="minorHAnsi"/>
                <w:b/>
                <w:lang w:val="en-US" w:eastAsia="ja-JP"/>
              </w:rPr>
              <w:t xml:space="preserve">REFSENS NB IOT </w:t>
            </w:r>
            <w:r w:rsidRPr="006B0F07">
              <w:rPr>
                <w:rFonts w:asciiTheme="minorHAnsi" w:hAnsiTheme="minorHAnsi"/>
                <w:b/>
                <w:lang w:val="en-US" w:eastAsia="ja-JP"/>
              </w:rPr>
              <w:br/>
              <w:t>Stand-Alone [</w:t>
            </w:r>
            <w:proofErr w:type="spellStart"/>
            <w:r w:rsidRPr="006B0F07">
              <w:rPr>
                <w:rFonts w:asciiTheme="minorHAnsi" w:hAnsiTheme="minorHAnsi"/>
                <w:b/>
                <w:lang w:val="en-US" w:eastAsia="ja-JP"/>
              </w:rPr>
              <w:t>dBm</w:t>
            </w:r>
            <w:proofErr w:type="spellEnd"/>
            <w:r w:rsidRPr="006B0F07">
              <w:rPr>
                <w:rFonts w:asciiTheme="minorHAnsi" w:hAnsiTheme="minorHAnsi"/>
                <w:b/>
                <w:lang w:val="en-US" w:eastAsia="ja-JP"/>
              </w:rPr>
              <w:t>]</w:t>
            </w:r>
          </w:p>
        </w:tc>
        <w:tc>
          <w:tcPr>
            <w:tcW w:w="1468" w:type="dxa"/>
            <w:hideMark/>
          </w:tcPr>
          <w:p w:rsidR="00887AF3" w:rsidRDefault="006B0F07">
            <w:pPr>
              <w:jc w:val="center"/>
              <w:rPr>
                <w:rFonts w:asciiTheme="minorHAnsi" w:hAnsiTheme="minorHAnsi"/>
                <w:b/>
                <w:lang w:val="en-US" w:eastAsia="ja-JP"/>
              </w:rPr>
            </w:pPr>
            <w:r w:rsidRPr="006B0F07">
              <w:rPr>
                <w:rFonts w:asciiTheme="minorHAnsi" w:hAnsiTheme="minorHAnsi"/>
                <w:b/>
                <w:lang w:val="en-US" w:eastAsia="ja-JP"/>
              </w:rPr>
              <w:t>Duplex Mode</w:t>
            </w:r>
          </w:p>
        </w:tc>
      </w:tr>
      <w:tr w:rsidR="00B65233" w:rsidRPr="00306D13" w:rsidTr="00B65233">
        <w:trPr>
          <w:trHeight w:val="300"/>
          <w:jc w:val="center"/>
        </w:trPr>
        <w:tc>
          <w:tcPr>
            <w:tcW w:w="1406" w:type="dxa"/>
            <w:noWrap/>
            <w:hideMark/>
          </w:tcPr>
          <w:p w:rsidR="00887AF3" w:rsidRDefault="006B0F07">
            <w:pPr>
              <w:jc w:val="center"/>
              <w:rPr>
                <w:rFonts w:asciiTheme="minorHAnsi" w:hAnsiTheme="minorHAnsi"/>
                <w:lang w:val="en-US" w:eastAsia="ja-JP"/>
              </w:rPr>
            </w:pPr>
            <w:r w:rsidRPr="006B0F07">
              <w:rPr>
                <w:rFonts w:asciiTheme="minorHAnsi" w:hAnsiTheme="minorHAnsi"/>
                <w:lang w:val="en-US" w:eastAsia="ja-JP"/>
              </w:rPr>
              <w:t>1</w:t>
            </w:r>
          </w:p>
        </w:tc>
        <w:tc>
          <w:tcPr>
            <w:tcW w:w="2880" w:type="dxa"/>
            <w:vAlign w:val="bottom"/>
          </w:tcPr>
          <w:p w:rsidR="00B65233" w:rsidRPr="004833A5" w:rsidRDefault="006B0F07" w:rsidP="004833A5">
            <w:pPr>
              <w:jc w:val="center"/>
              <w:rPr>
                <w:rFonts w:asciiTheme="minorHAnsi" w:hAnsiTheme="minorHAnsi"/>
                <w:lang w:val="en-US"/>
              </w:rPr>
            </w:pPr>
            <w:r w:rsidRPr="006B0F07">
              <w:rPr>
                <w:rFonts w:asciiTheme="minorHAnsi" w:hAnsiTheme="minorHAnsi"/>
                <w:lang w:val="en-US"/>
              </w:rPr>
              <w:t xml:space="preserve"> [-108]</w:t>
            </w:r>
          </w:p>
        </w:tc>
        <w:tc>
          <w:tcPr>
            <w:tcW w:w="1468" w:type="dxa"/>
            <w:noWrap/>
            <w:hideMark/>
          </w:tcPr>
          <w:p w:rsidR="00887AF3" w:rsidRDefault="006B0F07">
            <w:pPr>
              <w:jc w:val="center"/>
              <w:rPr>
                <w:rFonts w:asciiTheme="minorHAnsi" w:hAnsiTheme="minorHAnsi"/>
                <w:lang w:val="en-US" w:eastAsia="ja-JP"/>
              </w:rPr>
            </w:pPr>
            <w:r w:rsidRPr="006B0F07">
              <w:rPr>
                <w:rFonts w:asciiTheme="minorHAnsi" w:hAnsiTheme="minorHAnsi"/>
                <w:lang w:val="en-US" w:eastAsia="ja-JP"/>
              </w:rPr>
              <w:t>HD-FDD</w:t>
            </w:r>
          </w:p>
        </w:tc>
      </w:tr>
      <w:tr w:rsidR="00B65233" w:rsidRPr="00306D13" w:rsidTr="00B65233">
        <w:trPr>
          <w:trHeight w:val="300"/>
          <w:jc w:val="center"/>
        </w:trPr>
        <w:tc>
          <w:tcPr>
            <w:tcW w:w="1406" w:type="dxa"/>
            <w:noWrap/>
            <w:hideMark/>
          </w:tcPr>
          <w:p w:rsidR="00B65233"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2</w:t>
            </w:r>
          </w:p>
        </w:tc>
        <w:tc>
          <w:tcPr>
            <w:tcW w:w="2880" w:type="dxa"/>
            <w:vAlign w:val="bottom"/>
          </w:tcPr>
          <w:p w:rsidR="00B65233" w:rsidRPr="00306D13" w:rsidRDefault="006B0F07" w:rsidP="00375233">
            <w:pPr>
              <w:jc w:val="center"/>
              <w:rPr>
                <w:rFonts w:ascii="Calibri" w:hAnsi="Calibri"/>
                <w:color w:val="000000"/>
                <w:szCs w:val="22"/>
                <w:lang w:val="en-US"/>
              </w:rPr>
            </w:pPr>
            <w:r w:rsidRPr="006B0F07">
              <w:rPr>
                <w:rFonts w:ascii="Calibri" w:hAnsi="Calibri"/>
                <w:color w:val="000000"/>
                <w:szCs w:val="22"/>
                <w:lang w:val="en-US"/>
              </w:rPr>
              <w:t xml:space="preserve"> [-108]</w:t>
            </w:r>
          </w:p>
        </w:tc>
        <w:tc>
          <w:tcPr>
            <w:tcW w:w="1468" w:type="dxa"/>
            <w:noWrap/>
            <w:hideMark/>
          </w:tcPr>
          <w:p w:rsidR="00B65233"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r w:rsidR="00B65233" w:rsidRPr="00306D13" w:rsidTr="00B65233">
        <w:trPr>
          <w:trHeight w:val="300"/>
          <w:jc w:val="center"/>
        </w:trPr>
        <w:tc>
          <w:tcPr>
            <w:tcW w:w="1406" w:type="dxa"/>
            <w:noWrap/>
            <w:hideMark/>
          </w:tcPr>
          <w:p w:rsidR="00B65233"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3</w:t>
            </w:r>
          </w:p>
        </w:tc>
        <w:tc>
          <w:tcPr>
            <w:tcW w:w="2880" w:type="dxa"/>
            <w:vAlign w:val="bottom"/>
          </w:tcPr>
          <w:p w:rsidR="00B65233" w:rsidRPr="00306D13" w:rsidRDefault="006B0F07" w:rsidP="00550994">
            <w:pPr>
              <w:jc w:val="center"/>
              <w:rPr>
                <w:rFonts w:ascii="Calibri" w:hAnsi="Calibri"/>
                <w:color w:val="000000"/>
                <w:szCs w:val="22"/>
                <w:lang w:val="en-US"/>
              </w:rPr>
            </w:pPr>
            <w:r w:rsidRPr="006B0F07">
              <w:rPr>
                <w:rFonts w:ascii="Calibri" w:hAnsi="Calibri"/>
                <w:color w:val="000000"/>
                <w:szCs w:val="22"/>
                <w:lang w:val="en-US"/>
              </w:rPr>
              <w:t xml:space="preserve"> [-107.5]</w:t>
            </w:r>
          </w:p>
        </w:tc>
        <w:tc>
          <w:tcPr>
            <w:tcW w:w="1468" w:type="dxa"/>
            <w:noWrap/>
            <w:hideMark/>
          </w:tcPr>
          <w:p w:rsidR="00B65233"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r w:rsidR="00A8431E" w:rsidRPr="00306D13" w:rsidTr="00B65233">
        <w:trPr>
          <w:trHeight w:val="300"/>
          <w:jc w:val="center"/>
        </w:trPr>
        <w:tc>
          <w:tcPr>
            <w:tcW w:w="1406"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5</w:t>
            </w:r>
          </w:p>
        </w:tc>
        <w:tc>
          <w:tcPr>
            <w:tcW w:w="2880" w:type="dxa"/>
            <w:vAlign w:val="bottom"/>
          </w:tcPr>
          <w:p w:rsidR="00A8431E" w:rsidRPr="00306D13" w:rsidRDefault="006B0F07" w:rsidP="00E00713">
            <w:pPr>
              <w:jc w:val="center"/>
              <w:rPr>
                <w:rFonts w:ascii="Calibri" w:hAnsi="Calibri"/>
                <w:color w:val="000000"/>
                <w:szCs w:val="22"/>
                <w:lang w:val="en-US"/>
              </w:rPr>
            </w:pPr>
            <w:r w:rsidRPr="006B0F07">
              <w:rPr>
                <w:rFonts w:ascii="Calibri" w:hAnsi="Calibri"/>
                <w:color w:val="000000"/>
                <w:szCs w:val="22"/>
                <w:lang w:val="en-US"/>
              </w:rPr>
              <w:t xml:space="preserve"> [-108]</w:t>
            </w:r>
          </w:p>
        </w:tc>
        <w:tc>
          <w:tcPr>
            <w:tcW w:w="1468"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r w:rsidR="00A8431E" w:rsidRPr="00306D13" w:rsidTr="00B65233">
        <w:trPr>
          <w:trHeight w:val="300"/>
          <w:jc w:val="center"/>
        </w:trPr>
        <w:tc>
          <w:tcPr>
            <w:tcW w:w="1406"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8</w:t>
            </w:r>
          </w:p>
        </w:tc>
        <w:tc>
          <w:tcPr>
            <w:tcW w:w="2880" w:type="dxa"/>
            <w:vAlign w:val="bottom"/>
          </w:tcPr>
          <w:p w:rsidR="00A8431E" w:rsidRPr="00306D13" w:rsidRDefault="006B0F07" w:rsidP="00550994">
            <w:pPr>
              <w:jc w:val="center"/>
              <w:rPr>
                <w:rFonts w:ascii="Calibri" w:hAnsi="Calibri"/>
                <w:color w:val="000000"/>
                <w:szCs w:val="22"/>
                <w:lang w:val="en-US"/>
              </w:rPr>
            </w:pPr>
            <w:r w:rsidRPr="006B0F07">
              <w:rPr>
                <w:rFonts w:ascii="Calibri" w:hAnsi="Calibri"/>
                <w:color w:val="000000"/>
                <w:szCs w:val="22"/>
                <w:lang w:val="en-US"/>
              </w:rPr>
              <w:t xml:space="preserve"> [-107.5]</w:t>
            </w:r>
          </w:p>
        </w:tc>
        <w:tc>
          <w:tcPr>
            <w:tcW w:w="1468"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r w:rsidR="00A8431E" w:rsidRPr="00306D13" w:rsidTr="00B65233">
        <w:trPr>
          <w:trHeight w:val="300"/>
          <w:jc w:val="center"/>
        </w:trPr>
        <w:tc>
          <w:tcPr>
            <w:tcW w:w="1406"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12</w:t>
            </w:r>
          </w:p>
        </w:tc>
        <w:tc>
          <w:tcPr>
            <w:tcW w:w="2880" w:type="dxa"/>
            <w:vAlign w:val="bottom"/>
          </w:tcPr>
          <w:p w:rsidR="00A8431E" w:rsidRPr="00306D13" w:rsidRDefault="006B0F07" w:rsidP="00E00713">
            <w:pPr>
              <w:jc w:val="center"/>
              <w:rPr>
                <w:rFonts w:ascii="Calibri" w:hAnsi="Calibri"/>
                <w:color w:val="000000"/>
                <w:szCs w:val="22"/>
                <w:lang w:val="en-US"/>
              </w:rPr>
            </w:pPr>
            <w:r w:rsidRPr="006B0F07">
              <w:rPr>
                <w:rFonts w:ascii="Calibri" w:hAnsi="Calibri"/>
                <w:color w:val="000000"/>
                <w:szCs w:val="22"/>
                <w:lang w:val="en-US"/>
              </w:rPr>
              <w:t xml:space="preserve"> [-108]</w:t>
            </w:r>
          </w:p>
        </w:tc>
        <w:tc>
          <w:tcPr>
            <w:tcW w:w="1468"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r w:rsidR="00A8431E" w:rsidRPr="00306D13" w:rsidTr="00B65233">
        <w:trPr>
          <w:trHeight w:val="300"/>
          <w:jc w:val="center"/>
        </w:trPr>
        <w:tc>
          <w:tcPr>
            <w:tcW w:w="1406"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13</w:t>
            </w:r>
          </w:p>
        </w:tc>
        <w:tc>
          <w:tcPr>
            <w:tcW w:w="2880" w:type="dxa"/>
            <w:vAlign w:val="bottom"/>
          </w:tcPr>
          <w:p w:rsidR="00A8431E" w:rsidRPr="00306D13" w:rsidRDefault="006B0F07" w:rsidP="00E00713">
            <w:pPr>
              <w:jc w:val="center"/>
              <w:rPr>
                <w:rFonts w:ascii="Calibri" w:hAnsi="Calibri"/>
                <w:color w:val="000000"/>
                <w:szCs w:val="22"/>
                <w:lang w:val="en-US"/>
              </w:rPr>
            </w:pPr>
            <w:r w:rsidRPr="006B0F07">
              <w:rPr>
                <w:rFonts w:ascii="Calibri" w:hAnsi="Calibri"/>
                <w:color w:val="000000"/>
                <w:szCs w:val="22"/>
                <w:lang w:val="en-US"/>
              </w:rPr>
              <w:t xml:space="preserve"> [-108]</w:t>
            </w:r>
          </w:p>
        </w:tc>
        <w:tc>
          <w:tcPr>
            <w:tcW w:w="1468"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r w:rsidR="00A8431E" w:rsidRPr="00306D13" w:rsidTr="00B65233">
        <w:trPr>
          <w:trHeight w:val="300"/>
          <w:jc w:val="center"/>
        </w:trPr>
        <w:tc>
          <w:tcPr>
            <w:tcW w:w="1406"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17</w:t>
            </w:r>
          </w:p>
        </w:tc>
        <w:tc>
          <w:tcPr>
            <w:tcW w:w="2880" w:type="dxa"/>
            <w:vAlign w:val="bottom"/>
          </w:tcPr>
          <w:p w:rsidR="00A8431E" w:rsidRPr="00306D13" w:rsidRDefault="006B0F07" w:rsidP="00E00713">
            <w:pPr>
              <w:jc w:val="center"/>
              <w:rPr>
                <w:rFonts w:ascii="Calibri" w:hAnsi="Calibri"/>
                <w:color w:val="000000"/>
                <w:szCs w:val="22"/>
                <w:lang w:val="en-US"/>
              </w:rPr>
            </w:pPr>
            <w:r w:rsidRPr="006B0F07">
              <w:rPr>
                <w:rFonts w:ascii="Calibri" w:hAnsi="Calibri"/>
                <w:color w:val="000000"/>
                <w:szCs w:val="22"/>
                <w:lang w:val="en-US"/>
              </w:rPr>
              <w:t xml:space="preserve"> [-108]</w:t>
            </w:r>
          </w:p>
        </w:tc>
        <w:tc>
          <w:tcPr>
            <w:tcW w:w="1468"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r w:rsidR="00A8431E" w:rsidRPr="00306D13" w:rsidTr="00B65233">
        <w:trPr>
          <w:trHeight w:val="300"/>
          <w:jc w:val="center"/>
        </w:trPr>
        <w:tc>
          <w:tcPr>
            <w:tcW w:w="1406"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18</w:t>
            </w:r>
          </w:p>
        </w:tc>
        <w:tc>
          <w:tcPr>
            <w:tcW w:w="2880" w:type="dxa"/>
            <w:vAlign w:val="bottom"/>
          </w:tcPr>
          <w:p w:rsidR="00A8431E" w:rsidRPr="00306D13" w:rsidRDefault="006B0F07" w:rsidP="00E00713">
            <w:pPr>
              <w:jc w:val="center"/>
              <w:rPr>
                <w:rFonts w:ascii="Calibri" w:hAnsi="Calibri"/>
                <w:color w:val="000000"/>
                <w:szCs w:val="22"/>
                <w:lang w:val="en-US"/>
              </w:rPr>
            </w:pPr>
            <w:r w:rsidRPr="006B0F07">
              <w:rPr>
                <w:rFonts w:ascii="Calibri" w:hAnsi="Calibri"/>
                <w:color w:val="000000"/>
                <w:szCs w:val="22"/>
                <w:lang w:val="en-US"/>
              </w:rPr>
              <w:t xml:space="preserve"> [-108]</w:t>
            </w:r>
          </w:p>
        </w:tc>
        <w:tc>
          <w:tcPr>
            <w:tcW w:w="1468"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r w:rsidR="00A8431E" w:rsidRPr="00306D13" w:rsidTr="00B65233">
        <w:trPr>
          <w:trHeight w:val="300"/>
          <w:jc w:val="center"/>
        </w:trPr>
        <w:tc>
          <w:tcPr>
            <w:tcW w:w="1406"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19</w:t>
            </w:r>
          </w:p>
        </w:tc>
        <w:tc>
          <w:tcPr>
            <w:tcW w:w="2880" w:type="dxa"/>
            <w:vAlign w:val="bottom"/>
          </w:tcPr>
          <w:p w:rsidR="00A8431E" w:rsidRPr="00306D13" w:rsidRDefault="006B0F07" w:rsidP="00E00713">
            <w:pPr>
              <w:jc w:val="center"/>
              <w:rPr>
                <w:rFonts w:ascii="Calibri" w:hAnsi="Calibri"/>
                <w:color w:val="000000"/>
                <w:szCs w:val="22"/>
                <w:lang w:val="en-US"/>
              </w:rPr>
            </w:pPr>
            <w:r w:rsidRPr="006B0F07">
              <w:rPr>
                <w:rFonts w:ascii="Calibri" w:hAnsi="Calibri"/>
                <w:color w:val="000000"/>
                <w:szCs w:val="22"/>
                <w:lang w:val="en-US"/>
              </w:rPr>
              <w:t xml:space="preserve"> [-108]</w:t>
            </w:r>
          </w:p>
        </w:tc>
        <w:tc>
          <w:tcPr>
            <w:tcW w:w="1468"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r w:rsidR="00A8431E" w:rsidRPr="00306D13" w:rsidTr="00B65233">
        <w:trPr>
          <w:trHeight w:val="300"/>
          <w:jc w:val="center"/>
        </w:trPr>
        <w:tc>
          <w:tcPr>
            <w:tcW w:w="1406"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20</w:t>
            </w:r>
          </w:p>
        </w:tc>
        <w:tc>
          <w:tcPr>
            <w:tcW w:w="2880" w:type="dxa"/>
            <w:vAlign w:val="bottom"/>
          </w:tcPr>
          <w:p w:rsidR="00A8431E" w:rsidRPr="00306D13" w:rsidRDefault="006B0F07" w:rsidP="00E00713">
            <w:pPr>
              <w:jc w:val="center"/>
              <w:rPr>
                <w:rFonts w:ascii="Calibri" w:hAnsi="Calibri"/>
                <w:color w:val="000000"/>
                <w:szCs w:val="22"/>
                <w:lang w:val="en-US"/>
              </w:rPr>
            </w:pPr>
            <w:r w:rsidRPr="006B0F07">
              <w:rPr>
                <w:rFonts w:ascii="Calibri" w:hAnsi="Calibri"/>
                <w:color w:val="000000"/>
                <w:szCs w:val="22"/>
                <w:lang w:val="en-US"/>
              </w:rPr>
              <w:t xml:space="preserve"> [-108]</w:t>
            </w:r>
          </w:p>
        </w:tc>
        <w:tc>
          <w:tcPr>
            <w:tcW w:w="1468"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r w:rsidR="00A8431E" w:rsidRPr="00306D13" w:rsidTr="00B65233">
        <w:trPr>
          <w:trHeight w:val="300"/>
          <w:jc w:val="center"/>
        </w:trPr>
        <w:tc>
          <w:tcPr>
            <w:tcW w:w="1406"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26</w:t>
            </w:r>
          </w:p>
        </w:tc>
        <w:tc>
          <w:tcPr>
            <w:tcW w:w="2880" w:type="dxa"/>
            <w:vAlign w:val="bottom"/>
          </w:tcPr>
          <w:p w:rsidR="00A8431E" w:rsidRPr="00306D13" w:rsidRDefault="006B0F07" w:rsidP="00E00713">
            <w:pPr>
              <w:jc w:val="center"/>
              <w:rPr>
                <w:rFonts w:ascii="Calibri" w:hAnsi="Calibri"/>
                <w:color w:val="000000"/>
                <w:szCs w:val="22"/>
                <w:lang w:val="en-US"/>
              </w:rPr>
            </w:pPr>
            <w:r w:rsidRPr="006B0F07">
              <w:rPr>
                <w:rFonts w:ascii="Calibri" w:hAnsi="Calibri"/>
                <w:color w:val="000000"/>
                <w:szCs w:val="22"/>
                <w:lang w:val="en-US"/>
              </w:rPr>
              <w:t xml:space="preserve"> [-108]</w:t>
            </w:r>
          </w:p>
        </w:tc>
        <w:tc>
          <w:tcPr>
            <w:tcW w:w="1468" w:type="dxa"/>
            <w:noWrap/>
            <w:hideMark/>
          </w:tcPr>
          <w:p w:rsidR="00A8431E"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r w:rsidR="00B65233" w:rsidRPr="00306D13" w:rsidTr="00B65233">
        <w:trPr>
          <w:trHeight w:val="300"/>
          <w:jc w:val="center"/>
        </w:trPr>
        <w:tc>
          <w:tcPr>
            <w:tcW w:w="1406" w:type="dxa"/>
            <w:noWrap/>
            <w:hideMark/>
          </w:tcPr>
          <w:p w:rsidR="00B65233"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28</w:t>
            </w:r>
          </w:p>
        </w:tc>
        <w:tc>
          <w:tcPr>
            <w:tcW w:w="2880" w:type="dxa"/>
            <w:vAlign w:val="bottom"/>
          </w:tcPr>
          <w:p w:rsidR="00B65233" w:rsidRPr="00306D13" w:rsidRDefault="006B0F07" w:rsidP="00375233">
            <w:pPr>
              <w:jc w:val="center"/>
              <w:rPr>
                <w:rFonts w:ascii="Calibri" w:hAnsi="Calibri"/>
                <w:color w:val="000000"/>
                <w:szCs w:val="22"/>
                <w:lang w:val="en-US"/>
              </w:rPr>
            </w:pPr>
            <w:r w:rsidRPr="006B0F07">
              <w:rPr>
                <w:rFonts w:ascii="Calibri" w:hAnsi="Calibri"/>
                <w:color w:val="000000"/>
                <w:szCs w:val="22"/>
                <w:lang w:val="en-US"/>
              </w:rPr>
              <w:t>[-107]</w:t>
            </w:r>
          </w:p>
        </w:tc>
        <w:tc>
          <w:tcPr>
            <w:tcW w:w="1468" w:type="dxa"/>
            <w:noWrap/>
            <w:hideMark/>
          </w:tcPr>
          <w:p w:rsidR="00B65233"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r w:rsidR="00B65233" w:rsidRPr="00306D13" w:rsidTr="00B65233">
        <w:trPr>
          <w:trHeight w:val="300"/>
          <w:jc w:val="center"/>
        </w:trPr>
        <w:tc>
          <w:tcPr>
            <w:tcW w:w="1406" w:type="dxa"/>
            <w:noWrap/>
            <w:hideMark/>
          </w:tcPr>
          <w:p w:rsidR="00B65233"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66</w:t>
            </w:r>
          </w:p>
        </w:tc>
        <w:tc>
          <w:tcPr>
            <w:tcW w:w="2880" w:type="dxa"/>
            <w:vAlign w:val="bottom"/>
          </w:tcPr>
          <w:p w:rsidR="00B65233" w:rsidRPr="00306D13" w:rsidRDefault="006B0F07" w:rsidP="00375233">
            <w:pPr>
              <w:jc w:val="center"/>
              <w:rPr>
                <w:rFonts w:ascii="Calibri" w:hAnsi="Calibri"/>
                <w:color w:val="000000"/>
                <w:szCs w:val="22"/>
                <w:lang w:val="en-US"/>
              </w:rPr>
            </w:pPr>
            <w:r w:rsidRPr="006B0F07">
              <w:rPr>
                <w:rFonts w:ascii="Calibri" w:hAnsi="Calibri"/>
                <w:color w:val="000000"/>
                <w:szCs w:val="22"/>
                <w:lang w:val="en-US"/>
              </w:rPr>
              <w:t xml:space="preserve"> [-107.5]</w:t>
            </w:r>
          </w:p>
        </w:tc>
        <w:tc>
          <w:tcPr>
            <w:tcW w:w="1468" w:type="dxa"/>
            <w:noWrap/>
            <w:hideMark/>
          </w:tcPr>
          <w:p w:rsidR="00B65233" w:rsidRPr="00306D13" w:rsidRDefault="00BA79AB" w:rsidP="003B29EC">
            <w:pPr>
              <w:overflowPunct/>
              <w:autoSpaceDE/>
              <w:autoSpaceDN/>
              <w:adjustRightInd/>
              <w:spacing w:after="0"/>
              <w:jc w:val="center"/>
              <w:textAlignment w:val="auto"/>
              <w:rPr>
                <w:rFonts w:ascii="Calibri" w:eastAsia="Times New Roman" w:hAnsi="Calibri"/>
                <w:color w:val="000000"/>
                <w:szCs w:val="22"/>
                <w:lang w:val="en-US" w:eastAsia="ja-JP"/>
              </w:rPr>
            </w:pPr>
            <w:r>
              <w:rPr>
                <w:rFonts w:ascii="Calibri" w:eastAsia="Times New Roman" w:hAnsi="Calibri"/>
                <w:color w:val="000000"/>
                <w:szCs w:val="22"/>
                <w:lang w:val="en-US" w:eastAsia="ja-JP"/>
              </w:rPr>
              <w:t>HD-FDD</w:t>
            </w:r>
          </w:p>
        </w:tc>
      </w:tr>
    </w:tbl>
    <w:p w:rsidR="006B289D" w:rsidRPr="00306D13" w:rsidRDefault="006B289D" w:rsidP="00DB7841">
      <w:pPr>
        <w:rPr>
          <w:lang w:val="en-US"/>
        </w:rPr>
      </w:pPr>
    </w:p>
    <w:p w:rsidR="00AA460F" w:rsidRPr="00306D13" w:rsidRDefault="00AA460F" w:rsidP="00DB7841">
      <w:pPr>
        <w:rPr>
          <w:lang w:val="en-US"/>
        </w:rPr>
      </w:pPr>
    </w:p>
    <w:bookmarkEnd w:id="2"/>
    <w:p w:rsidR="00197B32" w:rsidRPr="00306D13" w:rsidRDefault="00BA79AB" w:rsidP="002D750C">
      <w:pPr>
        <w:pStyle w:val="Heading1"/>
        <w:rPr>
          <w:lang w:val="en-US"/>
        </w:rPr>
      </w:pPr>
      <w:r>
        <w:rPr>
          <w:lang w:val="en-US"/>
        </w:rPr>
        <w:t>Conclusion</w:t>
      </w:r>
    </w:p>
    <w:p w:rsidR="00A8431E" w:rsidRPr="00306D13" w:rsidRDefault="006B0F07" w:rsidP="00770BB0">
      <w:pPr>
        <w:rPr>
          <w:lang w:val="en-US"/>
        </w:rPr>
      </w:pPr>
      <w:r w:rsidRPr="006B0F07">
        <w:rPr>
          <w:rFonts w:eastAsia="MS Mincho"/>
          <w:lang w:val="en-US" w:eastAsia="ja-JP"/>
        </w:rPr>
        <w:t xml:space="preserve">In this contribution we have calculated </w:t>
      </w:r>
      <w:r w:rsidRPr="006B0F07">
        <w:rPr>
          <w:lang w:val="en-US"/>
        </w:rPr>
        <w:t xml:space="preserve">REFSENS for NB IOT according WF </w:t>
      </w:r>
      <w:r w:rsidRPr="006B0F07">
        <w:rPr>
          <w:lang w:val="en-US"/>
        </w:rPr>
        <w:fldChar w:fldCharType="begin"/>
      </w:r>
      <w:r w:rsidRPr="006B0F07">
        <w:rPr>
          <w:lang w:val="en-US"/>
        </w:rPr>
        <w:instrText xml:space="preserve"> REF _Ref449350647 \r \h </w:instrText>
      </w:r>
      <w:r w:rsidRPr="006B0F07">
        <w:rPr>
          <w:lang w:val="en-US"/>
        </w:rPr>
      </w:r>
      <w:r w:rsidRPr="006B0F07">
        <w:rPr>
          <w:lang w:val="en-US"/>
        </w:rPr>
        <w:fldChar w:fldCharType="separate"/>
      </w:r>
      <w:r w:rsidRPr="006B0F07">
        <w:rPr>
          <w:lang w:val="en-US"/>
        </w:rPr>
        <w:t>[1]</w:t>
      </w:r>
      <w:r w:rsidRPr="006B0F07">
        <w:rPr>
          <w:lang w:val="en-US"/>
        </w:rPr>
        <w:fldChar w:fldCharType="end"/>
      </w:r>
      <w:r w:rsidRPr="006B0F07">
        <w:rPr>
          <w:lang w:val="en-US"/>
        </w:rPr>
        <w:t xml:space="preserve"> as agreed in RAN4 # 78bis and we have the following proposals:</w:t>
      </w:r>
    </w:p>
    <w:p w:rsidR="00A8431E" w:rsidRPr="00306D13" w:rsidRDefault="006B0F07" w:rsidP="00A8431E">
      <w:pPr>
        <w:rPr>
          <w:b/>
          <w:lang w:val="en-US"/>
        </w:rPr>
      </w:pPr>
      <w:r w:rsidRPr="006B0F07">
        <w:rPr>
          <w:b/>
          <w:lang w:val="en-US"/>
        </w:rPr>
        <w:t>Proposal 1</w:t>
      </w:r>
      <w:r w:rsidRPr="006B0F07">
        <w:rPr>
          <w:b/>
          <w:lang w:val="en-US"/>
        </w:rPr>
        <w:tab/>
        <w:t>NF=8dB including extreme temperature</w:t>
      </w:r>
    </w:p>
    <w:p w:rsidR="00A8431E" w:rsidRPr="00306D13" w:rsidRDefault="006B0F07" w:rsidP="00A8431E">
      <w:pPr>
        <w:rPr>
          <w:b/>
          <w:lang w:val="en-US"/>
        </w:rPr>
      </w:pPr>
      <w:r w:rsidRPr="006B0F07">
        <w:rPr>
          <w:b/>
          <w:lang w:val="en-US"/>
        </w:rPr>
        <w:t>Proposal 2</w:t>
      </w:r>
      <w:r w:rsidRPr="006B0F07">
        <w:rPr>
          <w:b/>
          <w:lang w:val="en-US"/>
        </w:rPr>
        <w:tab/>
        <w:t>IM=2.5dB</w:t>
      </w:r>
    </w:p>
    <w:p w:rsidR="00766206" w:rsidRPr="00306D13" w:rsidRDefault="006B0F07" w:rsidP="00766206">
      <w:pPr>
        <w:rPr>
          <w:lang w:val="en-US"/>
        </w:rPr>
      </w:pPr>
      <w:r w:rsidRPr="006B0F07">
        <w:rPr>
          <w:b/>
          <w:lang w:val="en-US"/>
        </w:rPr>
        <w:t>Proposal 3</w:t>
      </w:r>
      <w:r w:rsidRPr="006B0F07">
        <w:rPr>
          <w:b/>
          <w:lang w:val="en-US"/>
        </w:rPr>
        <w:tab/>
        <w:t xml:space="preserve"> Use </w:t>
      </w:r>
      <w:r w:rsidRPr="006B0F07">
        <w:rPr>
          <w:b/>
          <w:i/>
          <w:iCs/>
          <w:lang w:val="en-US"/>
        </w:rPr>
        <w:t>R</w:t>
      </w:r>
      <w:r w:rsidRPr="006B0F07">
        <w:rPr>
          <w:b/>
          <w:i/>
          <w:iCs/>
          <w:vertAlign w:val="subscript"/>
          <w:lang w:val="en-US"/>
        </w:rPr>
        <w:t>∆IL</w:t>
      </w:r>
      <w:r w:rsidRPr="006B0F07">
        <w:rPr>
          <w:b/>
          <w:lang w:val="en-US"/>
        </w:rPr>
        <w:t xml:space="preserve"> relaxation for "complicated" frequency bands as in the following table</w:t>
      </w:r>
      <w:r w:rsidRPr="006B0F07">
        <w:rPr>
          <w:lang w:val="en-US"/>
        </w:rPr>
        <w:t xml:space="preserve"> </w:t>
      </w:r>
    </w:p>
    <w:tbl>
      <w:tblPr>
        <w:tblStyle w:val="TableGrid"/>
        <w:tblW w:w="0" w:type="auto"/>
        <w:jc w:val="center"/>
        <w:tblLook w:val="04A0"/>
      </w:tblPr>
      <w:tblGrid>
        <w:gridCol w:w="988"/>
        <w:gridCol w:w="992"/>
        <w:gridCol w:w="3402"/>
      </w:tblGrid>
      <w:tr w:rsidR="00766206" w:rsidRPr="00306D13" w:rsidTr="009C5ECF">
        <w:trPr>
          <w:jc w:val="center"/>
        </w:trPr>
        <w:tc>
          <w:tcPr>
            <w:tcW w:w="988" w:type="dxa"/>
          </w:tcPr>
          <w:p w:rsidR="00766206" w:rsidRPr="007D3070" w:rsidRDefault="006B0F07" w:rsidP="009C5ECF">
            <w:pPr>
              <w:rPr>
                <w:b/>
                <w:lang w:val="en-US"/>
              </w:rPr>
            </w:pPr>
            <w:r w:rsidRPr="007D3070">
              <w:rPr>
                <w:b/>
                <w:lang w:val="en-US"/>
              </w:rPr>
              <w:t xml:space="preserve"> </w:t>
            </w:r>
            <w:r w:rsidRPr="007D3070">
              <w:rPr>
                <w:b/>
                <w:iCs/>
                <w:lang w:val="en-US"/>
              </w:rPr>
              <w:t>Band</w:t>
            </w:r>
          </w:p>
        </w:tc>
        <w:tc>
          <w:tcPr>
            <w:tcW w:w="992" w:type="dxa"/>
          </w:tcPr>
          <w:p w:rsidR="00766206" w:rsidRPr="004833A5" w:rsidRDefault="006B0F07" w:rsidP="009C5ECF">
            <w:pPr>
              <w:rPr>
                <w:b/>
                <w:lang w:val="en-US"/>
              </w:rPr>
            </w:pPr>
            <w:r w:rsidRPr="006B0F07">
              <w:rPr>
                <w:b/>
                <w:i/>
                <w:iCs/>
                <w:lang w:val="en-US"/>
              </w:rPr>
              <w:t>R</w:t>
            </w:r>
            <w:r w:rsidRPr="006B0F07">
              <w:rPr>
                <w:b/>
                <w:i/>
                <w:iCs/>
                <w:vertAlign w:val="subscript"/>
                <w:lang w:val="en-US"/>
              </w:rPr>
              <w:t>∆IL</w:t>
            </w:r>
          </w:p>
        </w:tc>
        <w:tc>
          <w:tcPr>
            <w:tcW w:w="3402" w:type="dxa"/>
          </w:tcPr>
          <w:p w:rsidR="00766206" w:rsidRPr="004833A5" w:rsidRDefault="00887AF3" w:rsidP="009C5ECF">
            <w:pPr>
              <w:rPr>
                <w:b/>
                <w:bCs/>
                <w:lang w:val="en-US"/>
              </w:rPr>
            </w:pPr>
            <w:r>
              <w:rPr>
                <w:b/>
                <w:bCs/>
                <w:lang w:val="en-US"/>
              </w:rPr>
              <w:t>R</w:t>
            </w:r>
            <w:r w:rsidR="006B0F07" w:rsidRPr="006B0F07">
              <w:rPr>
                <w:b/>
                <w:bCs/>
                <w:lang w:val="en-US"/>
              </w:rPr>
              <w:t>elaxation reason</w:t>
            </w:r>
          </w:p>
        </w:tc>
      </w:tr>
      <w:tr w:rsidR="00766206" w:rsidRPr="00306D13" w:rsidTr="009C5ECF">
        <w:trPr>
          <w:jc w:val="center"/>
        </w:trPr>
        <w:tc>
          <w:tcPr>
            <w:tcW w:w="988" w:type="dxa"/>
          </w:tcPr>
          <w:p w:rsidR="00766206" w:rsidRPr="00887AF3" w:rsidRDefault="006B0F07" w:rsidP="009C5ECF">
            <w:pPr>
              <w:rPr>
                <w:lang w:val="en-US"/>
              </w:rPr>
            </w:pPr>
            <w:r w:rsidRPr="00887AF3">
              <w:rPr>
                <w:lang w:val="en-US"/>
              </w:rPr>
              <w:t>3</w:t>
            </w:r>
          </w:p>
        </w:tc>
        <w:tc>
          <w:tcPr>
            <w:tcW w:w="992" w:type="dxa"/>
          </w:tcPr>
          <w:p w:rsidR="00766206" w:rsidRPr="004833A5" w:rsidRDefault="006B0F07" w:rsidP="009C5ECF">
            <w:pPr>
              <w:rPr>
                <w:lang w:val="en-US"/>
              </w:rPr>
            </w:pPr>
            <w:r w:rsidRPr="006B0F07">
              <w:rPr>
                <w:lang w:val="en-US"/>
              </w:rPr>
              <w:t>0.5dB</w:t>
            </w:r>
          </w:p>
        </w:tc>
        <w:tc>
          <w:tcPr>
            <w:tcW w:w="3402" w:type="dxa"/>
          </w:tcPr>
          <w:p w:rsidR="00766206" w:rsidRPr="00306D13" w:rsidRDefault="006B0F07" w:rsidP="009C5ECF">
            <w:pPr>
              <w:rPr>
                <w:bCs/>
                <w:lang w:val="en-US"/>
              </w:rPr>
            </w:pPr>
            <w:r w:rsidRPr="006B0F07">
              <w:rPr>
                <w:bCs/>
                <w:lang w:val="en-US"/>
              </w:rPr>
              <w:t xml:space="preserve">Higher loss in LC filter </w:t>
            </w:r>
          </w:p>
        </w:tc>
      </w:tr>
      <w:tr w:rsidR="00766206" w:rsidRPr="00306D13" w:rsidTr="009C5ECF">
        <w:trPr>
          <w:jc w:val="center"/>
        </w:trPr>
        <w:tc>
          <w:tcPr>
            <w:tcW w:w="988" w:type="dxa"/>
          </w:tcPr>
          <w:p w:rsidR="00766206" w:rsidRPr="00887AF3" w:rsidRDefault="006B0F07" w:rsidP="009C5ECF">
            <w:pPr>
              <w:rPr>
                <w:lang w:val="en-US"/>
              </w:rPr>
            </w:pPr>
            <w:r w:rsidRPr="00887AF3">
              <w:rPr>
                <w:lang w:val="en-US"/>
              </w:rPr>
              <w:t>8</w:t>
            </w:r>
          </w:p>
        </w:tc>
        <w:tc>
          <w:tcPr>
            <w:tcW w:w="992" w:type="dxa"/>
          </w:tcPr>
          <w:p w:rsidR="00766206" w:rsidRPr="004833A5" w:rsidRDefault="006B0F07" w:rsidP="009C5ECF">
            <w:pPr>
              <w:rPr>
                <w:lang w:val="en-US"/>
              </w:rPr>
            </w:pPr>
            <w:r w:rsidRPr="006B0F07">
              <w:rPr>
                <w:lang w:val="en-US"/>
              </w:rPr>
              <w:t>0.5dB</w:t>
            </w:r>
          </w:p>
        </w:tc>
        <w:tc>
          <w:tcPr>
            <w:tcW w:w="3402" w:type="dxa"/>
          </w:tcPr>
          <w:p w:rsidR="00766206" w:rsidRPr="00306D13" w:rsidRDefault="006B0F07" w:rsidP="009C5ECF">
            <w:pPr>
              <w:rPr>
                <w:bCs/>
                <w:lang w:val="en-US"/>
              </w:rPr>
            </w:pPr>
            <w:r w:rsidRPr="006B0F07">
              <w:rPr>
                <w:bCs/>
                <w:lang w:val="en-US"/>
              </w:rPr>
              <w:t>Higher loss in LC filter</w:t>
            </w:r>
          </w:p>
        </w:tc>
      </w:tr>
      <w:tr w:rsidR="00766206" w:rsidRPr="00306D13" w:rsidTr="009C5ECF">
        <w:trPr>
          <w:jc w:val="center"/>
        </w:trPr>
        <w:tc>
          <w:tcPr>
            <w:tcW w:w="988" w:type="dxa"/>
          </w:tcPr>
          <w:p w:rsidR="00766206" w:rsidRPr="00887AF3" w:rsidRDefault="006B0F07" w:rsidP="009C5ECF">
            <w:pPr>
              <w:rPr>
                <w:lang w:val="en-US"/>
              </w:rPr>
            </w:pPr>
            <w:r w:rsidRPr="00887AF3">
              <w:rPr>
                <w:lang w:val="en-US"/>
              </w:rPr>
              <w:t>28</w:t>
            </w:r>
          </w:p>
        </w:tc>
        <w:tc>
          <w:tcPr>
            <w:tcW w:w="992" w:type="dxa"/>
          </w:tcPr>
          <w:p w:rsidR="00766206" w:rsidRPr="004833A5" w:rsidRDefault="006B0F07" w:rsidP="009C5ECF">
            <w:pPr>
              <w:rPr>
                <w:lang w:val="en-US"/>
              </w:rPr>
            </w:pPr>
            <w:r w:rsidRPr="006B0F07">
              <w:rPr>
                <w:lang w:val="en-US"/>
              </w:rPr>
              <w:t>1.0dB</w:t>
            </w:r>
          </w:p>
        </w:tc>
        <w:tc>
          <w:tcPr>
            <w:tcW w:w="3402" w:type="dxa"/>
          </w:tcPr>
          <w:p w:rsidR="00766206" w:rsidRPr="00306D13" w:rsidRDefault="006B0F07" w:rsidP="009C5ECF">
            <w:pPr>
              <w:rPr>
                <w:bCs/>
                <w:lang w:val="en-US"/>
              </w:rPr>
            </w:pPr>
            <w:r w:rsidRPr="006B0F07">
              <w:rPr>
                <w:bCs/>
                <w:lang w:val="en-US"/>
              </w:rPr>
              <w:t>Higher loss in SAW</w:t>
            </w:r>
          </w:p>
        </w:tc>
      </w:tr>
      <w:tr w:rsidR="00766206" w:rsidRPr="00306D13" w:rsidTr="009C5ECF">
        <w:trPr>
          <w:jc w:val="center"/>
        </w:trPr>
        <w:tc>
          <w:tcPr>
            <w:tcW w:w="988" w:type="dxa"/>
          </w:tcPr>
          <w:p w:rsidR="00766206" w:rsidRPr="00887AF3" w:rsidRDefault="006B0F07" w:rsidP="009C5ECF">
            <w:pPr>
              <w:rPr>
                <w:lang w:val="en-US"/>
              </w:rPr>
            </w:pPr>
            <w:r w:rsidRPr="00887AF3">
              <w:rPr>
                <w:lang w:val="en-US"/>
              </w:rPr>
              <w:t>66</w:t>
            </w:r>
          </w:p>
        </w:tc>
        <w:tc>
          <w:tcPr>
            <w:tcW w:w="992" w:type="dxa"/>
          </w:tcPr>
          <w:p w:rsidR="00766206" w:rsidRPr="004833A5" w:rsidRDefault="006B0F07" w:rsidP="009C5ECF">
            <w:pPr>
              <w:rPr>
                <w:lang w:val="en-US"/>
              </w:rPr>
            </w:pPr>
            <w:r w:rsidRPr="006B0F07">
              <w:rPr>
                <w:lang w:val="en-US"/>
              </w:rPr>
              <w:t>0.5dB</w:t>
            </w:r>
          </w:p>
        </w:tc>
        <w:tc>
          <w:tcPr>
            <w:tcW w:w="3402" w:type="dxa"/>
          </w:tcPr>
          <w:p w:rsidR="00766206" w:rsidRPr="00306D13" w:rsidRDefault="006B0F07" w:rsidP="009C5ECF">
            <w:pPr>
              <w:rPr>
                <w:bCs/>
                <w:lang w:val="en-US"/>
              </w:rPr>
            </w:pPr>
            <w:r w:rsidRPr="006B0F07">
              <w:rPr>
                <w:bCs/>
                <w:lang w:val="en-US"/>
              </w:rPr>
              <w:t>Higher Loss in SAW or LC filter</w:t>
            </w:r>
          </w:p>
        </w:tc>
      </w:tr>
    </w:tbl>
    <w:p w:rsidR="004B1B52" w:rsidRPr="00306D13" w:rsidRDefault="004B1B52" w:rsidP="00766206">
      <w:pPr>
        <w:rPr>
          <w:b/>
          <w:lang w:val="en-US"/>
        </w:rPr>
      </w:pPr>
    </w:p>
    <w:p w:rsidR="00A8431E" w:rsidRPr="00306D13" w:rsidRDefault="006B0F07" w:rsidP="00550994">
      <w:pPr>
        <w:rPr>
          <w:lang w:val="en-US"/>
        </w:rPr>
      </w:pPr>
      <w:r w:rsidRPr="006B0F07">
        <w:rPr>
          <w:b/>
          <w:lang w:val="en-US"/>
        </w:rPr>
        <w:t>Proposal 4</w:t>
      </w:r>
      <w:r w:rsidRPr="006B0F07">
        <w:rPr>
          <w:b/>
          <w:lang w:val="en-US"/>
        </w:rPr>
        <w:tab/>
      </w:r>
      <w:r w:rsidRPr="006B0F07">
        <w:rPr>
          <w:b/>
          <w:i/>
          <w:iCs/>
          <w:lang w:val="en-US"/>
        </w:rPr>
        <w:t>N</w:t>
      </w:r>
      <w:r w:rsidR="00BA79AB">
        <w:rPr>
          <w:b/>
          <w:i/>
          <w:iCs/>
          <w:vertAlign w:val="subscript"/>
          <w:lang w:val="en-US"/>
        </w:rPr>
        <w:t>1/f</w:t>
      </w:r>
      <w:r w:rsidRPr="006B0F07">
        <w:rPr>
          <w:b/>
          <w:lang w:val="en-US"/>
        </w:rPr>
        <w:t xml:space="preserve">   = 1dB</w:t>
      </w:r>
    </w:p>
    <w:p w:rsidR="00A8431E" w:rsidRPr="00306D13" w:rsidRDefault="006B0F07" w:rsidP="00A8431E">
      <w:pPr>
        <w:rPr>
          <w:b/>
          <w:lang w:val="en-US"/>
        </w:rPr>
      </w:pPr>
      <w:r w:rsidRPr="006B0F07">
        <w:rPr>
          <w:b/>
          <w:lang w:val="en-US"/>
        </w:rPr>
        <w:lastRenderedPageBreak/>
        <w:t>Proposal 5</w:t>
      </w:r>
      <w:r w:rsidRPr="006B0F07">
        <w:rPr>
          <w:b/>
          <w:lang w:val="en-US"/>
        </w:rPr>
        <w:tab/>
        <w:t>SNR=2.0dB to be used for NB IOT REFSENS calculation</w:t>
      </w:r>
    </w:p>
    <w:p w:rsidR="006B0F07" w:rsidRDefault="006B0F07" w:rsidP="006B0F07">
      <w:pPr>
        <w:rPr>
          <w:lang w:val="en-US"/>
        </w:rPr>
      </w:pPr>
      <w:r w:rsidRPr="006B0F07">
        <w:rPr>
          <w:b/>
          <w:lang w:val="en-US"/>
        </w:rPr>
        <w:t xml:space="preserve">Proposal 6 </w:t>
      </w:r>
      <w:r w:rsidRPr="006B0F07">
        <w:rPr>
          <w:b/>
          <w:lang w:val="en-US"/>
        </w:rPr>
        <w:tab/>
        <w:t xml:space="preserve">NB-IOT REFSENS </w:t>
      </w:r>
      <w:r w:rsidR="00306D13">
        <w:rPr>
          <w:b/>
          <w:lang w:val="en-US"/>
        </w:rPr>
        <w:t>according to the following table</w:t>
      </w:r>
      <w:r w:rsidR="00306D13" w:rsidRPr="00306D13">
        <w:rPr>
          <w:lang w:val="en-US"/>
        </w:rPr>
        <w:t xml:space="preserve"> </w:t>
      </w:r>
    </w:p>
    <w:tbl>
      <w:tblPr>
        <w:tblStyle w:val="TableGrid"/>
        <w:tblW w:w="5754" w:type="dxa"/>
        <w:jc w:val="center"/>
        <w:tblLook w:val="04A0"/>
      </w:tblPr>
      <w:tblGrid>
        <w:gridCol w:w="1406"/>
        <w:gridCol w:w="2880"/>
        <w:gridCol w:w="1468"/>
      </w:tblGrid>
      <w:tr w:rsidR="00306D13" w:rsidRPr="00306D13" w:rsidTr="00887AF3">
        <w:trPr>
          <w:trHeight w:val="567"/>
          <w:jc w:val="center"/>
        </w:trPr>
        <w:tc>
          <w:tcPr>
            <w:tcW w:w="1406" w:type="dxa"/>
            <w:hideMark/>
          </w:tcPr>
          <w:p w:rsidR="00306D13" w:rsidRPr="00306D13" w:rsidRDefault="00306D13" w:rsidP="00887AF3">
            <w:pPr>
              <w:overflowPunct/>
              <w:autoSpaceDE/>
              <w:autoSpaceDN/>
              <w:adjustRightInd/>
              <w:spacing w:after="0"/>
              <w:jc w:val="center"/>
              <w:textAlignment w:val="auto"/>
              <w:rPr>
                <w:rFonts w:ascii="Calibri" w:eastAsia="Times New Roman" w:hAnsi="Calibri"/>
                <w:b/>
                <w:color w:val="000000"/>
                <w:szCs w:val="22"/>
                <w:lang w:val="en-US" w:eastAsia="ja-JP"/>
              </w:rPr>
            </w:pPr>
            <w:r w:rsidRPr="00306D13">
              <w:rPr>
                <w:rFonts w:ascii="Calibri" w:eastAsia="Times New Roman" w:hAnsi="Calibri"/>
                <w:b/>
                <w:color w:val="000000"/>
                <w:szCs w:val="22"/>
                <w:lang w:val="en-US" w:eastAsia="ja-JP"/>
              </w:rPr>
              <w:t>E-UTRA Band</w:t>
            </w:r>
          </w:p>
        </w:tc>
        <w:tc>
          <w:tcPr>
            <w:tcW w:w="2880" w:type="dxa"/>
          </w:tcPr>
          <w:p w:rsidR="00306D13" w:rsidRPr="00306D13" w:rsidRDefault="00306D13" w:rsidP="00887AF3">
            <w:pPr>
              <w:overflowPunct/>
              <w:autoSpaceDE/>
              <w:autoSpaceDN/>
              <w:adjustRightInd/>
              <w:spacing w:after="0"/>
              <w:jc w:val="center"/>
              <w:textAlignment w:val="auto"/>
              <w:rPr>
                <w:rFonts w:ascii="Calibri" w:eastAsia="Times New Roman" w:hAnsi="Calibri"/>
                <w:b/>
                <w:color w:val="000000"/>
                <w:szCs w:val="22"/>
                <w:lang w:val="en-US" w:eastAsia="ja-JP"/>
              </w:rPr>
            </w:pPr>
            <w:r w:rsidRPr="00306D13">
              <w:rPr>
                <w:rFonts w:ascii="Calibri" w:eastAsia="Times New Roman" w:hAnsi="Calibri"/>
                <w:b/>
                <w:color w:val="000000"/>
                <w:szCs w:val="22"/>
                <w:lang w:val="en-US" w:eastAsia="ja-JP"/>
              </w:rPr>
              <w:t xml:space="preserve">REFSENS NB IOT </w:t>
            </w:r>
            <w:r w:rsidRPr="00306D13">
              <w:rPr>
                <w:rFonts w:ascii="Calibri" w:eastAsia="Times New Roman" w:hAnsi="Calibri"/>
                <w:b/>
                <w:color w:val="000000"/>
                <w:szCs w:val="22"/>
                <w:lang w:val="en-US" w:eastAsia="ja-JP"/>
              </w:rPr>
              <w:br/>
              <w:t>Stand-Alone [</w:t>
            </w:r>
            <w:proofErr w:type="spellStart"/>
            <w:r w:rsidRPr="00306D13">
              <w:rPr>
                <w:rFonts w:ascii="Calibri" w:eastAsia="Times New Roman" w:hAnsi="Calibri"/>
                <w:b/>
                <w:color w:val="000000"/>
                <w:szCs w:val="22"/>
                <w:lang w:val="en-US" w:eastAsia="ja-JP"/>
              </w:rPr>
              <w:t>dBm</w:t>
            </w:r>
            <w:proofErr w:type="spellEnd"/>
            <w:r w:rsidRPr="00306D13">
              <w:rPr>
                <w:rFonts w:ascii="Calibri" w:eastAsia="Times New Roman" w:hAnsi="Calibri"/>
                <w:b/>
                <w:color w:val="000000"/>
                <w:szCs w:val="22"/>
                <w:lang w:val="en-US" w:eastAsia="ja-JP"/>
              </w:rPr>
              <w:t>]</w:t>
            </w:r>
          </w:p>
        </w:tc>
        <w:tc>
          <w:tcPr>
            <w:tcW w:w="1468" w:type="dxa"/>
            <w:hideMark/>
          </w:tcPr>
          <w:p w:rsidR="00306D13" w:rsidRPr="00306D13" w:rsidRDefault="00306D13" w:rsidP="00887AF3">
            <w:pPr>
              <w:overflowPunct/>
              <w:autoSpaceDE/>
              <w:autoSpaceDN/>
              <w:adjustRightInd/>
              <w:spacing w:after="0"/>
              <w:jc w:val="center"/>
              <w:textAlignment w:val="auto"/>
              <w:rPr>
                <w:rFonts w:ascii="Calibri" w:eastAsia="Times New Roman" w:hAnsi="Calibri"/>
                <w:b/>
                <w:color w:val="000000"/>
                <w:szCs w:val="22"/>
                <w:lang w:val="en-US" w:eastAsia="ja-JP"/>
              </w:rPr>
            </w:pPr>
            <w:r w:rsidRPr="00306D13">
              <w:rPr>
                <w:rFonts w:ascii="Calibri" w:eastAsia="Times New Roman" w:hAnsi="Calibri"/>
                <w:b/>
                <w:color w:val="000000"/>
                <w:szCs w:val="22"/>
                <w:lang w:val="en-US" w:eastAsia="ja-JP"/>
              </w:rPr>
              <w:t>Duplex Mode</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1</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[-108]</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2</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[-108]</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3</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[-107.5]</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5</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[-108]</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8</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[-107.5]</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12</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[-108]</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13</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[-108]</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17</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[-108]</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18</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[-108]</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19</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[-108]</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20</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[-108]</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26</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[-108]</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28</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[-107]</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r w:rsidR="00306D13" w:rsidRPr="00306D13" w:rsidTr="00887AF3">
        <w:trPr>
          <w:trHeight w:val="300"/>
          <w:jc w:val="center"/>
        </w:trPr>
        <w:tc>
          <w:tcPr>
            <w:tcW w:w="1406"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66</w:t>
            </w:r>
          </w:p>
        </w:tc>
        <w:tc>
          <w:tcPr>
            <w:tcW w:w="2880" w:type="dxa"/>
            <w:vAlign w:val="bottom"/>
          </w:tcPr>
          <w:p w:rsidR="00306D13" w:rsidRPr="00306D13" w:rsidRDefault="00306D13" w:rsidP="00887AF3">
            <w:pPr>
              <w:jc w:val="center"/>
              <w:rPr>
                <w:rFonts w:ascii="Calibri" w:hAnsi="Calibri"/>
                <w:color w:val="000000"/>
                <w:szCs w:val="22"/>
                <w:lang w:val="en-US"/>
              </w:rPr>
            </w:pPr>
            <w:r w:rsidRPr="00306D13">
              <w:rPr>
                <w:rFonts w:ascii="Calibri" w:hAnsi="Calibri"/>
                <w:color w:val="000000"/>
                <w:szCs w:val="22"/>
                <w:lang w:val="en-US"/>
              </w:rPr>
              <w:t xml:space="preserve"> [-107.5]</w:t>
            </w:r>
          </w:p>
        </w:tc>
        <w:tc>
          <w:tcPr>
            <w:tcW w:w="1468" w:type="dxa"/>
            <w:noWrap/>
            <w:hideMark/>
          </w:tcPr>
          <w:p w:rsidR="00306D13" w:rsidRPr="00306D13" w:rsidRDefault="00306D13" w:rsidP="00887AF3">
            <w:pPr>
              <w:overflowPunct/>
              <w:autoSpaceDE/>
              <w:autoSpaceDN/>
              <w:adjustRightInd/>
              <w:spacing w:after="0"/>
              <w:jc w:val="center"/>
              <w:textAlignment w:val="auto"/>
              <w:rPr>
                <w:rFonts w:ascii="Calibri" w:eastAsia="Times New Roman" w:hAnsi="Calibri"/>
                <w:color w:val="000000"/>
                <w:szCs w:val="22"/>
                <w:lang w:val="en-US" w:eastAsia="ja-JP"/>
              </w:rPr>
            </w:pPr>
            <w:r w:rsidRPr="00306D13">
              <w:rPr>
                <w:rFonts w:ascii="Calibri" w:eastAsia="Times New Roman" w:hAnsi="Calibri"/>
                <w:color w:val="000000"/>
                <w:szCs w:val="22"/>
                <w:lang w:val="en-US" w:eastAsia="ja-JP"/>
              </w:rPr>
              <w:t>HD-FDD</w:t>
            </w:r>
          </w:p>
        </w:tc>
      </w:tr>
    </w:tbl>
    <w:p w:rsidR="00770BB0" w:rsidRPr="00306D13" w:rsidRDefault="00770BB0" w:rsidP="00A8431E">
      <w:pPr>
        <w:rPr>
          <w:b/>
          <w:lang w:val="en-US"/>
        </w:rPr>
      </w:pPr>
    </w:p>
    <w:p w:rsidR="00967FC4" w:rsidRPr="00306D13" w:rsidRDefault="00967FC4" w:rsidP="00770BB0">
      <w:pPr>
        <w:rPr>
          <w:lang w:val="en-US"/>
        </w:rPr>
      </w:pPr>
    </w:p>
    <w:p w:rsidR="004A3255" w:rsidRPr="00306D13" w:rsidRDefault="006B0F07" w:rsidP="004A3255">
      <w:pPr>
        <w:pStyle w:val="Heading1"/>
        <w:numPr>
          <w:ilvl w:val="0"/>
          <w:numId w:val="0"/>
        </w:numPr>
        <w:ind w:left="432" w:hanging="432"/>
        <w:rPr>
          <w:sz w:val="22"/>
          <w:lang w:val="en-US"/>
        </w:rPr>
      </w:pPr>
      <w:r w:rsidRPr="006B0F07">
        <w:rPr>
          <w:lang w:val="en-US"/>
        </w:rPr>
        <w:t>References</w:t>
      </w:r>
    </w:p>
    <w:p w:rsidR="00D61BC0" w:rsidRPr="00DB5446" w:rsidRDefault="00AD212D" w:rsidP="00CD4C8A">
      <w:pPr>
        <w:pStyle w:val="references"/>
        <w:rPr>
          <w:rFonts w:cs="Arial"/>
          <w:szCs w:val="20"/>
        </w:rPr>
      </w:pPr>
      <w:bookmarkStart w:id="11" w:name="_Ref449350647"/>
      <w:bookmarkStart w:id="12" w:name="_Ref447197241"/>
      <w:bookmarkStart w:id="13" w:name="_Ref447191517"/>
      <w:r>
        <w:rPr>
          <w:rFonts w:cs="Arial"/>
          <w:szCs w:val="20"/>
        </w:rPr>
        <w:t>R4-162864</w:t>
      </w:r>
      <w:r>
        <w:rPr>
          <w:rFonts w:cs="Arial"/>
          <w:szCs w:val="20"/>
        </w:rPr>
        <w:tab/>
      </w:r>
      <w:r>
        <w:rPr>
          <w:rFonts w:cs="Arial"/>
          <w:szCs w:val="20"/>
        </w:rPr>
        <w:tab/>
        <w:t xml:space="preserve">“WF on REFSENS for NB-IoT”, </w:t>
      </w:r>
      <w:r w:rsidR="006B0F07" w:rsidRPr="006B0F07">
        <w:rPr>
          <w:rFonts w:cs="Arial"/>
          <w:i/>
          <w:szCs w:val="20"/>
        </w:rPr>
        <w:t>Sony, intel</w:t>
      </w:r>
      <w:bookmarkEnd w:id="11"/>
    </w:p>
    <w:p w:rsidR="00B65233" w:rsidRPr="00DB5446" w:rsidRDefault="00AD212D" w:rsidP="00CD4C8A">
      <w:pPr>
        <w:pStyle w:val="references"/>
        <w:rPr>
          <w:rFonts w:cs="Arial"/>
          <w:szCs w:val="20"/>
        </w:rPr>
      </w:pPr>
      <w:bookmarkStart w:id="14" w:name="_Ref449379869"/>
      <w:r>
        <w:rPr>
          <w:rFonts w:cs="Arial"/>
          <w:szCs w:val="20"/>
        </w:rPr>
        <w:t>R4-162812</w:t>
      </w:r>
      <w:r w:rsidR="006B0F07" w:rsidRPr="006B0F07">
        <w:rPr>
          <w:rFonts w:cs="Arial"/>
          <w:b/>
          <w:szCs w:val="20"/>
        </w:rPr>
        <w:tab/>
      </w:r>
      <w:r w:rsidR="006B0F07" w:rsidRPr="006B0F07">
        <w:rPr>
          <w:rFonts w:cs="Arial"/>
          <w:b/>
          <w:szCs w:val="20"/>
        </w:rPr>
        <w:tab/>
      </w:r>
      <w:r w:rsidR="006B0F07" w:rsidRPr="006B0F07">
        <w:rPr>
          <w:rFonts w:cs="Arial"/>
          <w:szCs w:val="20"/>
        </w:rPr>
        <w:t>“</w:t>
      </w:r>
      <w:r w:rsidRPr="00AD212D">
        <w:rPr>
          <w:szCs w:val="20"/>
          <w:lang w:eastAsia="zh-CN"/>
        </w:rPr>
        <w:t xml:space="preserve">Draft CR on operating bands for NB-IoT”, </w:t>
      </w:r>
      <w:r w:rsidR="003348A9" w:rsidRPr="003348A9">
        <w:rPr>
          <w:i/>
          <w:szCs w:val="20"/>
          <w:lang w:eastAsia="zh-CN"/>
        </w:rPr>
        <w:t>Ericsson</w:t>
      </w:r>
      <w:bookmarkEnd w:id="14"/>
    </w:p>
    <w:p w:rsidR="00EF60E2" w:rsidRPr="00DB5446" w:rsidRDefault="00AD212D" w:rsidP="00CD4C8A">
      <w:pPr>
        <w:pStyle w:val="references"/>
        <w:rPr>
          <w:rFonts w:cs="Arial"/>
          <w:szCs w:val="20"/>
        </w:rPr>
      </w:pPr>
      <w:bookmarkStart w:id="15" w:name="_Ref449381814"/>
      <w:r>
        <w:rPr>
          <w:rFonts w:cs="Arial"/>
          <w:szCs w:val="20"/>
        </w:rPr>
        <w:t>R4-162552</w:t>
      </w:r>
      <w:r>
        <w:rPr>
          <w:rFonts w:cs="Arial"/>
          <w:szCs w:val="20"/>
        </w:rPr>
        <w:tab/>
      </w:r>
      <w:r>
        <w:rPr>
          <w:rFonts w:cs="Arial"/>
          <w:szCs w:val="20"/>
        </w:rPr>
        <w:tab/>
        <w:t>“</w:t>
      </w:r>
      <w:r w:rsidRPr="00AD212D">
        <w:rPr>
          <w:szCs w:val="20"/>
          <w:lang w:eastAsia="zh-CN"/>
        </w:rPr>
        <w:t>WF on REFSENS for NB IOT</w:t>
      </w:r>
      <w:r>
        <w:rPr>
          <w:szCs w:val="20"/>
        </w:rPr>
        <w:t xml:space="preserve">”, </w:t>
      </w:r>
      <w:bookmarkEnd w:id="12"/>
      <w:r>
        <w:rPr>
          <w:i/>
          <w:szCs w:val="20"/>
        </w:rPr>
        <w:t>Sony</w:t>
      </w:r>
      <w:bookmarkEnd w:id="15"/>
    </w:p>
    <w:p w:rsidR="00EF60E2" w:rsidRPr="00DB5446" w:rsidRDefault="00AD212D" w:rsidP="00CD4C8A">
      <w:pPr>
        <w:pStyle w:val="references"/>
        <w:rPr>
          <w:rFonts w:cs="Arial"/>
          <w:szCs w:val="20"/>
        </w:rPr>
      </w:pPr>
      <w:bookmarkStart w:id="16" w:name="_Ref447197255"/>
      <w:bookmarkStart w:id="17" w:name="_Ref449381818"/>
      <w:r>
        <w:rPr>
          <w:rFonts w:cs="Arial"/>
          <w:szCs w:val="20"/>
        </w:rPr>
        <w:t>R4-161819</w:t>
      </w:r>
      <w:r>
        <w:rPr>
          <w:rFonts w:cs="Arial"/>
          <w:b/>
          <w:szCs w:val="20"/>
        </w:rPr>
        <w:tab/>
      </w:r>
      <w:r>
        <w:rPr>
          <w:rFonts w:cs="Arial"/>
          <w:b/>
          <w:szCs w:val="20"/>
        </w:rPr>
        <w:tab/>
      </w:r>
      <w:r w:rsidR="006B0F07" w:rsidRPr="006B0F07">
        <w:rPr>
          <w:rFonts w:cs="Arial"/>
          <w:szCs w:val="20"/>
        </w:rPr>
        <w:t>“Views on UE REFSENS requirements”,</w:t>
      </w:r>
      <w:bookmarkEnd w:id="16"/>
      <w:r>
        <w:rPr>
          <w:rFonts w:cs="Arial"/>
          <w:i/>
          <w:szCs w:val="20"/>
        </w:rPr>
        <w:t xml:space="preserve"> Intel Corporation</w:t>
      </w:r>
      <w:bookmarkEnd w:id="17"/>
    </w:p>
    <w:p w:rsidR="007A1107" w:rsidRPr="00DB5446" w:rsidRDefault="00AD212D" w:rsidP="00CD4C8A">
      <w:pPr>
        <w:pStyle w:val="references"/>
        <w:rPr>
          <w:szCs w:val="20"/>
        </w:rPr>
      </w:pPr>
      <w:bookmarkStart w:id="18" w:name="_Ref447198757"/>
      <w:r>
        <w:rPr>
          <w:rFonts w:cs="Arial"/>
          <w:szCs w:val="20"/>
        </w:rPr>
        <w:t>R4-162250</w:t>
      </w:r>
      <w:r>
        <w:rPr>
          <w:rFonts w:cs="Arial"/>
          <w:szCs w:val="20"/>
        </w:rPr>
        <w:tab/>
      </w:r>
      <w:r>
        <w:rPr>
          <w:rFonts w:cs="Arial"/>
          <w:szCs w:val="20"/>
        </w:rPr>
        <w:tab/>
        <w:t xml:space="preserve">“UE REFSENS for NB-IoT”, </w:t>
      </w:r>
      <w:r>
        <w:rPr>
          <w:rFonts w:cs="Arial"/>
          <w:i/>
          <w:szCs w:val="20"/>
        </w:rPr>
        <w:t>Ericsson</w:t>
      </w:r>
      <w:bookmarkEnd w:id="13"/>
      <w:bookmarkEnd w:id="18"/>
    </w:p>
    <w:p w:rsidR="0055137E" w:rsidRPr="00306D13" w:rsidRDefault="00AD212D" w:rsidP="00CD4C8A">
      <w:pPr>
        <w:pStyle w:val="references"/>
        <w:rPr>
          <w:szCs w:val="20"/>
        </w:rPr>
      </w:pPr>
      <w:bookmarkStart w:id="19" w:name="_Ref449381823"/>
      <w:r>
        <w:rPr>
          <w:rFonts w:cs="Arial"/>
          <w:szCs w:val="20"/>
        </w:rPr>
        <w:t>R4-162610</w:t>
      </w:r>
      <w:r>
        <w:rPr>
          <w:rFonts w:cs="Arial"/>
          <w:szCs w:val="20"/>
        </w:rPr>
        <w:tab/>
      </w:r>
      <w:r>
        <w:rPr>
          <w:rFonts w:cs="Arial"/>
          <w:szCs w:val="20"/>
        </w:rPr>
        <w:tab/>
        <w:t xml:space="preserve">“NB-IoT UE Rx RF Requirements”, </w:t>
      </w:r>
      <w:r>
        <w:rPr>
          <w:rFonts w:cs="Arial"/>
          <w:i/>
          <w:szCs w:val="20"/>
        </w:rPr>
        <w:t>MediaTek Inc.</w:t>
      </w:r>
      <w:bookmarkEnd w:id="19"/>
    </w:p>
    <w:sectPr w:rsidR="0055137E" w:rsidRPr="00306D13" w:rsidSect="002F34EB">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AF3" w:rsidRDefault="00887AF3">
      <w:r>
        <w:separator/>
      </w:r>
    </w:p>
  </w:endnote>
  <w:endnote w:type="continuationSeparator" w:id="0">
    <w:p w:rsidR="00887AF3" w:rsidRDefault="00887A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ＭＳ ゴシック">
    <w:altName w:val="MS Mincho"/>
    <w:charset w:val="4E"/>
    <w:family w:val="auto"/>
    <w:pitch w:val="variable"/>
    <w:sig w:usb0="00000000" w:usb1="6AC7FDFB" w:usb2="00000012" w:usb3="00000000" w:csb0="000200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AF3" w:rsidRDefault="00887AF3"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30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3070">
      <w:rPr>
        <w:rStyle w:val="PageNumber"/>
      </w:rPr>
      <w:t>6</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AF3" w:rsidRDefault="00887AF3">
      <w:r>
        <w:separator/>
      </w:r>
    </w:p>
  </w:footnote>
  <w:footnote w:type="continuationSeparator" w:id="0">
    <w:p w:rsidR="00887AF3" w:rsidRDefault="00887A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AF3" w:rsidRDefault="00887AF3">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5pt;height:.65pt;visibility:visible;mso-wrap-style:square" o:bullet="t">
        <v:imagedata r:id="rId1" o:title=""/>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55204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781324E"/>
    <w:multiLevelType w:val="hybridMultilevel"/>
    <w:tmpl w:val="49F0D5BC"/>
    <w:lvl w:ilvl="0" w:tplc="04601B26">
      <w:start w:val="1"/>
      <w:numFmt w:val="bullet"/>
      <w:lvlText w:val=""/>
      <w:lvlPicBulletId w:val="0"/>
      <w:lvlJc w:val="left"/>
      <w:pPr>
        <w:tabs>
          <w:tab w:val="num" w:pos="720"/>
        </w:tabs>
        <w:ind w:left="720" w:hanging="360"/>
      </w:pPr>
      <w:rPr>
        <w:rFonts w:ascii="Symbol" w:hAnsi="Symbol" w:hint="default"/>
      </w:rPr>
    </w:lvl>
    <w:lvl w:ilvl="1" w:tplc="F31E5FF2" w:tentative="1">
      <w:start w:val="1"/>
      <w:numFmt w:val="bullet"/>
      <w:lvlText w:val=""/>
      <w:lvlJc w:val="left"/>
      <w:pPr>
        <w:tabs>
          <w:tab w:val="num" w:pos="1440"/>
        </w:tabs>
        <w:ind w:left="1440" w:hanging="360"/>
      </w:pPr>
      <w:rPr>
        <w:rFonts w:ascii="Symbol" w:hAnsi="Symbol" w:hint="default"/>
      </w:rPr>
    </w:lvl>
    <w:lvl w:ilvl="2" w:tplc="3CF4D720" w:tentative="1">
      <w:start w:val="1"/>
      <w:numFmt w:val="bullet"/>
      <w:lvlText w:val=""/>
      <w:lvlJc w:val="left"/>
      <w:pPr>
        <w:tabs>
          <w:tab w:val="num" w:pos="2160"/>
        </w:tabs>
        <w:ind w:left="2160" w:hanging="360"/>
      </w:pPr>
      <w:rPr>
        <w:rFonts w:ascii="Symbol" w:hAnsi="Symbol" w:hint="default"/>
      </w:rPr>
    </w:lvl>
    <w:lvl w:ilvl="3" w:tplc="6BA65B16" w:tentative="1">
      <w:start w:val="1"/>
      <w:numFmt w:val="bullet"/>
      <w:lvlText w:val=""/>
      <w:lvlJc w:val="left"/>
      <w:pPr>
        <w:tabs>
          <w:tab w:val="num" w:pos="2880"/>
        </w:tabs>
        <w:ind w:left="2880" w:hanging="360"/>
      </w:pPr>
      <w:rPr>
        <w:rFonts w:ascii="Symbol" w:hAnsi="Symbol" w:hint="default"/>
      </w:rPr>
    </w:lvl>
    <w:lvl w:ilvl="4" w:tplc="BCE67070" w:tentative="1">
      <w:start w:val="1"/>
      <w:numFmt w:val="bullet"/>
      <w:lvlText w:val=""/>
      <w:lvlJc w:val="left"/>
      <w:pPr>
        <w:tabs>
          <w:tab w:val="num" w:pos="3600"/>
        </w:tabs>
        <w:ind w:left="3600" w:hanging="360"/>
      </w:pPr>
      <w:rPr>
        <w:rFonts w:ascii="Symbol" w:hAnsi="Symbol" w:hint="default"/>
      </w:rPr>
    </w:lvl>
    <w:lvl w:ilvl="5" w:tplc="E16C6A86" w:tentative="1">
      <w:start w:val="1"/>
      <w:numFmt w:val="bullet"/>
      <w:lvlText w:val=""/>
      <w:lvlJc w:val="left"/>
      <w:pPr>
        <w:tabs>
          <w:tab w:val="num" w:pos="4320"/>
        </w:tabs>
        <w:ind w:left="4320" w:hanging="360"/>
      </w:pPr>
      <w:rPr>
        <w:rFonts w:ascii="Symbol" w:hAnsi="Symbol" w:hint="default"/>
      </w:rPr>
    </w:lvl>
    <w:lvl w:ilvl="6" w:tplc="14C2DCEA" w:tentative="1">
      <w:start w:val="1"/>
      <w:numFmt w:val="bullet"/>
      <w:lvlText w:val=""/>
      <w:lvlJc w:val="left"/>
      <w:pPr>
        <w:tabs>
          <w:tab w:val="num" w:pos="5040"/>
        </w:tabs>
        <w:ind w:left="5040" w:hanging="360"/>
      </w:pPr>
      <w:rPr>
        <w:rFonts w:ascii="Symbol" w:hAnsi="Symbol" w:hint="default"/>
      </w:rPr>
    </w:lvl>
    <w:lvl w:ilvl="7" w:tplc="7CD0B43C" w:tentative="1">
      <w:start w:val="1"/>
      <w:numFmt w:val="bullet"/>
      <w:lvlText w:val=""/>
      <w:lvlJc w:val="left"/>
      <w:pPr>
        <w:tabs>
          <w:tab w:val="num" w:pos="5760"/>
        </w:tabs>
        <w:ind w:left="5760" w:hanging="360"/>
      </w:pPr>
      <w:rPr>
        <w:rFonts w:ascii="Symbol" w:hAnsi="Symbol" w:hint="default"/>
      </w:rPr>
    </w:lvl>
    <w:lvl w:ilvl="8" w:tplc="09E26368" w:tentative="1">
      <w:start w:val="1"/>
      <w:numFmt w:val="bullet"/>
      <w:lvlText w:val=""/>
      <w:lvlJc w:val="left"/>
      <w:pPr>
        <w:tabs>
          <w:tab w:val="num" w:pos="6480"/>
        </w:tabs>
        <w:ind w:left="6480" w:hanging="360"/>
      </w:pPr>
      <w:rPr>
        <w:rFonts w:ascii="Symbol" w:hAnsi="Symbol" w:hint="default"/>
      </w:rPr>
    </w:lvl>
  </w:abstractNum>
  <w:abstractNum w:abstractNumId="3">
    <w:nsid w:val="2C6B3C49"/>
    <w:multiLevelType w:val="hybridMultilevel"/>
    <w:tmpl w:val="E44494A2"/>
    <w:lvl w:ilvl="0" w:tplc="891EED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943ADC"/>
    <w:multiLevelType w:val="hybridMultilevel"/>
    <w:tmpl w:val="89863ADA"/>
    <w:lvl w:ilvl="0" w:tplc="0F9C3506">
      <w:start w:val="1"/>
      <w:numFmt w:val="bullet"/>
      <w:lvlText w:val="•"/>
      <w:lvlJc w:val="left"/>
      <w:pPr>
        <w:tabs>
          <w:tab w:val="num" w:pos="720"/>
        </w:tabs>
        <w:ind w:left="720" w:hanging="360"/>
      </w:pPr>
      <w:rPr>
        <w:rFonts w:ascii="Arial" w:hAnsi="Arial" w:hint="default"/>
      </w:rPr>
    </w:lvl>
    <w:lvl w:ilvl="1" w:tplc="7110E6E0" w:tentative="1">
      <w:start w:val="1"/>
      <w:numFmt w:val="bullet"/>
      <w:lvlText w:val="•"/>
      <w:lvlJc w:val="left"/>
      <w:pPr>
        <w:tabs>
          <w:tab w:val="num" w:pos="1440"/>
        </w:tabs>
        <w:ind w:left="1440" w:hanging="360"/>
      </w:pPr>
      <w:rPr>
        <w:rFonts w:ascii="Arial" w:hAnsi="Arial" w:hint="default"/>
      </w:rPr>
    </w:lvl>
    <w:lvl w:ilvl="2" w:tplc="BEDEC3BA" w:tentative="1">
      <w:start w:val="1"/>
      <w:numFmt w:val="bullet"/>
      <w:lvlText w:val="•"/>
      <w:lvlJc w:val="left"/>
      <w:pPr>
        <w:tabs>
          <w:tab w:val="num" w:pos="2160"/>
        </w:tabs>
        <w:ind w:left="2160" w:hanging="360"/>
      </w:pPr>
      <w:rPr>
        <w:rFonts w:ascii="Arial" w:hAnsi="Arial" w:hint="default"/>
      </w:rPr>
    </w:lvl>
    <w:lvl w:ilvl="3" w:tplc="63F4084A" w:tentative="1">
      <w:start w:val="1"/>
      <w:numFmt w:val="bullet"/>
      <w:lvlText w:val="•"/>
      <w:lvlJc w:val="left"/>
      <w:pPr>
        <w:tabs>
          <w:tab w:val="num" w:pos="2880"/>
        </w:tabs>
        <w:ind w:left="2880" w:hanging="360"/>
      </w:pPr>
      <w:rPr>
        <w:rFonts w:ascii="Arial" w:hAnsi="Arial" w:hint="default"/>
      </w:rPr>
    </w:lvl>
    <w:lvl w:ilvl="4" w:tplc="39EC868C" w:tentative="1">
      <w:start w:val="1"/>
      <w:numFmt w:val="bullet"/>
      <w:lvlText w:val="•"/>
      <w:lvlJc w:val="left"/>
      <w:pPr>
        <w:tabs>
          <w:tab w:val="num" w:pos="3600"/>
        </w:tabs>
        <w:ind w:left="3600" w:hanging="360"/>
      </w:pPr>
      <w:rPr>
        <w:rFonts w:ascii="Arial" w:hAnsi="Arial" w:hint="default"/>
      </w:rPr>
    </w:lvl>
    <w:lvl w:ilvl="5" w:tplc="1A14B290" w:tentative="1">
      <w:start w:val="1"/>
      <w:numFmt w:val="bullet"/>
      <w:lvlText w:val="•"/>
      <w:lvlJc w:val="left"/>
      <w:pPr>
        <w:tabs>
          <w:tab w:val="num" w:pos="4320"/>
        </w:tabs>
        <w:ind w:left="4320" w:hanging="360"/>
      </w:pPr>
      <w:rPr>
        <w:rFonts w:ascii="Arial" w:hAnsi="Arial" w:hint="default"/>
      </w:rPr>
    </w:lvl>
    <w:lvl w:ilvl="6" w:tplc="B7E08EBA" w:tentative="1">
      <w:start w:val="1"/>
      <w:numFmt w:val="bullet"/>
      <w:lvlText w:val="•"/>
      <w:lvlJc w:val="left"/>
      <w:pPr>
        <w:tabs>
          <w:tab w:val="num" w:pos="5040"/>
        </w:tabs>
        <w:ind w:left="5040" w:hanging="360"/>
      </w:pPr>
      <w:rPr>
        <w:rFonts w:ascii="Arial" w:hAnsi="Arial" w:hint="default"/>
      </w:rPr>
    </w:lvl>
    <w:lvl w:ilvl="7" w:tplc="E9447FDE" w:tentative="1">
      <w:start w:val="1"/>
      <w:numFmt w:val="bullet"/>
      <w:lvlText w:val="•"/>
      <w:lvlJc w:val="left"/>
      <w:pPr>
        <w:tabs>
          <w:tab w:val="num" w:pos="5760"/>
        </w:tabs>
        <w:ind w:left="5760" w:hanging="360"/>
      </w:pPr>
      <w:rPr>
        <w:rFonts w:ascii="Arial" w:hAnsi="Arial" w:hint="default"/>
      </w:rPr>
    </w:lvl>
    <w:lvl w:ilvl="8" w:tplc="E13EAD80" w:tentative="1">
      <w:start w:val="1"/>
      <w:numFmt w:val="bullet"/>
      <w:lvlText w:val="•"/>
      <w:lvlJc w:val="left"/>
      <w:pPr>
        <w:tabs>
          <w:tab w:val="num" w:pos="6480"/>
        </w:tabs>
        <w:ind w:left="6480" w:hanging="360"/>
      </w:pPr>
      <w:rPr>
        <w:rFonts w:ascii="Arial" w:hAnsi="Arial" w:hint="default"/>
      </w:rPr>
    </w:lvl>
  </w:abstractNum>
  <w:abstractNum w:abstractNumId="5">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6">
    <w:nsid w:val="3AA46647"/>
    <w:multiLevelType w:val="hybridMultilevel"/>
    <w:tmpl w:val="608679F6"/>
    <w:lvl w:ilvl="0" w:tplc="C0983F84">
      <w:start w:val="1"/>
      <w:numFmt w:val="decimal"/>
      <w:pStyle w:val="Proposal"/>
      <w:lvlText w:val="Proposal %1"/>
      <w:lvlJc w:val="left"/>
      <w:pPr>
        <w:tabs>
          <w:tab w:val="num" w:pos="1304"/>
        </w:tabs>
        <w:ind w:left="1304" w:hanging="1304"/>
      </w:pPr>
      <w:rPr>
        <w:rFonts w:hint="default"/>
      </w:rPr>
    </w:lvl>
    <w:lvl w:ilvl="1" w:tplc="22A47444" w:tentative="1">
      <w:start w:val="1"/>
      <w:numFmt w:val="lowerLetter"/>
      <w:lvlText w:val="%2."/>
      <w:lvlJc w:val="left"/>
      <w:pPr>
        <w:tabs>
          <w:tab w:val="num" w:pos="1440"/>
        </w:tabs>
        <w:ind w:left="1440" w:hanging="360"/>
      </w:pPr>
    </w:lvl>
    <w:lvl w:ilvl="2" w:tplc="C9A8AFA6" w:tentative="1">
      <w:start w:val="1"/>
      <w:numFmt w:val="lowerRoman"/>
      <w:lvlText w:val="%3."/>
      <w:lvlJc w:val="right"/>
      <w:pPr>
        <w:tabs>
          <w:tab w:val="num" w:pos="2160"/>
        </w:tabs>
        <w:ind w:left="2160" w:hanging="180"/>
      </w:pPr>
    </w:lvl>
    <w:lvl w:ilvl="3" w:tplc="EC46E07C" w:tentative="1">
      <w:start w:val="1"/>
      <w:numFmt w:val="decimal"/>
      <w:lvlText w:val="%4."/>
      <w:lvlJc w:val="left"/>
      <w:pPr>
        <w:tabs>
          <w:tab w:val="num" w:pos="2880"/>
        </w:tabs>
        <w:ind w:left="2880" w:hanging="360"/>
      </w:pPr>
    </w:lvl>
    <w:lvl w:ilvl="4" w:tplc="A05C8BC0" w:tentative="1">
      <w:start w:val="1"/>
      <w:numFmt w:val="lowerLetter"/>
      <w:lvlText w:val="%5."/>
      <w:lvlJc w:val="left"/>
      <w:pPr>
        <w:tabs>
          <w:tab w:val="num" w:pos="3600"/>
        </w:tabs>
        <w:ind w:left="3600" w:hanging="360"/>
      </w:pPr>
    </w:lvl>
    <w:lvl w:ilvl="5" w:tplc="CCFEB312" w:tentative="1">
      <w:start w:val="1"/>
      <w:numFmt w:val="lowerRoman"/>
      <w:lvlText w:val="%6."/>
      <w:lvlJc w:val="right"/>
      <w:pPr>
        <w:tabs>
          <w:tab w:val="num" w:pos="4320"/>
        </w:tabs>
        <w:ind w:left="4320" w:hanging="180"/>
      </w:pPr>
    </w:lvl>
    <w:lvl w:ilvl="6" w:tplc="2D9C22A6" w:tentative="1">
      <w:start w:val="1"/>
      <w:numFmt w:val="decimal"/>
      <w:lvlText w:val="%7."/>
      <w:lvlJc w:val="left"/>
      <w:pPr>
        <w:tabs>
          <w:tab w:val="num" w:pos="5040"/>
        </w:tabs>
        <w:ind w:left="5040" w:hanging="360"/>
      </w:pPr>
    </w:lvl>
    <w:lvl w:ilvl="7" w:tplc="A9D2912E" w:tentative="1">
      <w:start w:val="1"/>
      <w:numFmt w:val="lowerLetter"/>
      <w:lvlText w:val="%8."/>
      <w:lvlJc w:val="left"/>
      <w:pPr>
        <w:tabs>
          <w:tab w:val="num" w:pos="5760"/>
        </w:tabs>
        <w:ind w:left="5760" w:hanging="360"/>
      </w:pPr>
    </w:lvl>
    <w:lvl w:ilvl="8" w:tplc="19CAA50E" w:tentative="1">
      <w:start w:val="1"/>
      <w:numFmt w:val="lowerRoman"/>
      <w:lvlText w:val="%9."/>
      <w:lvlJc w:val="right"/>
      <w:pPr>
        <w:tabs>
          <w:tab w:val="num" w:pos="6480"/>
        </w:tabs>
        <w:ind w:left="6480" w:hanging="180"/>
      </w:pPr>
    </w:lvl>
  </w:abstractNum>
  <w:abstractNum w:abstractNumId="7">
    <w:nsid w:val="4BDF65F6"/>
    <w:multiLevelType w:val="hybridMultilevel"/>
    <w:tmpl w:val="9FF023C0"/>
    <w:lvl w:ilvl="0" w:tplc="2A509838">
      <w:start w:val="1"/>
      <w:numFmt w:val="decimal"/>
      <w:pStyle w:val="Reference"/>
      <w:lvlText w:val="[%1]"/>
      <w:lvlJc w:val="left"/>
      <w:pPr>
        <w:tabs>
          <w:tab w:val="num" w:pos="567"/>
        </w:tabs>
        <w:ind w:left="567" w:hanging="567"/>
      </w:pPr>
      <w:rPr>
        <w:rFonts w:hint="default"/>
      </w:rPr>
    </w:lvl>
    <w:lvl w:ilvl="1" w:tplc="18864F24" w:tentative="1">
      <w:start w:val="1"/>
      <w:numFmt w:val="lowerLetter"/>
      <w:lvlText w:val="%2."/>
      <w:lvlJc w:val="left"/>
      <w:pPr>
        <w:tabs>
          <w:tab w:val="num" w:pos="1440"/>
        </w:tabs>
        <w:ind w:left="1440" w:hanging="360"/>
      </w:pPr>
    </w:lvl>
    <w:lvl w:ilvl="2" w:tplc="8EC6ED84" w:tentative="1">
      <w:start w:val="1"/>
      <w:numFmt w:val="lowerRoman"/>
      <w:lvlText w:val="%3."/>
      <w:lvlJc w:val="right"/>
      <w:pPr>
        <w:tabs>
          <w:tab w:val="num" w:pos="2160"/>
        </w:tabs>
        <w:ind w:left="2160" w:hanging="180"/>
      </w:pPr>
    </w:lvl>
    <w:lvl w:ilvl="3" w:tplc="7BFCE7EA" w:tentative="1">
      <w:start w:val="1"/>
      <w:numFmt w:val="decimal"/>
      <w:lvlText w:val="%4."/>
      <w:lvlJc w:val="left"/>
      <w:pPr>
        <w:tabs>
          <w:tab w:val="num" w:pos="2880"/>
        </w:tabs>
        <w:ind w:left="2880" w:hanging="360"/>
      </w:pPr>
    </w:lvl>
    <w:lvl w:ilvl="4" w:tplc="B31E1070" w:tentative="1">
      <w:start w:val="1"/>
      <w:numFmt w:val="lowerLetter"/>
      <w:lvlText w:val="%5."/>
      <w:lvlJc w:val="left"/>
      <w:pPr>
        <w:tabs>
          <w:tab w:val="num" w:pos="3600"/>
        </w:tabs>
        <w:ind w:left="3600" w:hanging="360"/>
      </w:pPr>
    </w:lvl>
    <w:lvl w:ilvl="5" w:tplc="F37A23CA" w:tentative="1">
      <w:start w:val="1"/>
      <w:numFmt w:val="lowerRoman"/>
      <w:lvlText w:val="%6."/>
      <w:lvlJc w:val="right"/>
      <w:pPr>
        <w:tabs>
          <w:tab w:val="num" w:pos="4320"/>
        </w:tabs>
        <w:ind w:left="4320" w:hanging="180"/>
      </w:pPr>
    </w:lvl>
    <w:lvl w:ilvl="6" w:tplc="73002C3C" w:tentative="1">
      <w:start w:val="1"/>
      <w:numFmt w:val="decimal"/>
      <w:lvlText w:val="%7."/>
      <w:lvlJc w:val="left"/>
      <w:pPr>
        <w:tabs>
          <w:tab w:val="num" w:pos="5040"/>
        </w:tabs>
        <w:ind w:left="5040" w:hanging="360"/>
      </w:pPr>
    </w:lvl>
    <w:lvl w:ilvl="7" w:tplc="58CE3DDE" w:tentative="1">
      <w:start w:val="1"/>
      <w:numFmt w:val="lowerLetter"/>
      <w:lvlText w:val="%8."/>
      <w:lvlJc w:val="left"/>
      <w:pPr>
        <w:tabs>
          <w:tab w:val="num" w:pos="5760"/>
        </w:tabs>
        <w:ind w:left="5760" w:hanging="360"/>
      </w:pPr>
    </w:lvl>
    <w:lvl w:ilvl="8" w:tplc="FFDAE4BE"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78A864B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CFA2DE9"/>
    <w:multiLevelType w:val="hybridMultilevel"/>
    <w:tmpl w:val="A46A0486"/>
    <w:lvl w:ilvl="0" w:tplc="901E4CC4">
      <w:start w:val="1"/>
      <w:numFmt w:val="bullet"/>
      <w:lvlText w:val=""/>
      <w:lvlJc w:val="left"/>
      <w:pPr>
        <w:tabs>
          <w:tab w:val="num" w:pos="720"/>
        </w:tabs>
        <w:ind w:left="720" w:hanging="360"/>
      </w:pPr>
      <w:rPr>
        <w:rFonts w:ascii="Symbol" w:hAnsi="Symbol"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08928B0"/>
    <w:multiLevelType w:val="hybridMultilevel"/>
    <w:tmpl w:val="32FEC10A"/>
    <w:lvl w:ilvl="0" w:tplc="44E6B956">
      <w:start w:val="1"/>
      <w:numFmt w:val="bullet"/>
      <w:lvlText w:val="•"/>
      <w:lvlJc w:val="left"/>
      <w:pPr>
        <w:tabs>
          <w:tab w:val="num" w:pos="720"/>
        </w:tabs>
        <w:ind w:left="720" w:hanging="360"/>
      </w:pPr>
      <w:rPr>
        <w:rFonts w:ascii="Arial" w:hAnsi="Arial" w:hint="default"/>
      </w:rPr>
    </w:lvl>
    <w:lvl w:ilvl="1" w:tplc="B1C0AB22">
      <w:start w:val="1308"/>
      <w:numFmt w:val="bullet"/>
      <w:lvlText w:val="•"/>
      <w:lvlJc w:val="left"/>
      <w:pPr>
        <w:tabs>
          <w:tab w:val="num" w:pos="1440"/>
        </w:tabs>
        <w:ind w:left="1440" w:hanging="360"/>
      </w:pPr>
      <w:rPr>
        <w:rFonts w:ascii="Arial" w:hAnsi="Arial" w:hint="default"/>
      </w:rPr>
    </w:lvl>
    <w:lvl w:ilvl="2" w:tplc="CA78E05A">
      <w:start w:val="1308"/>
      <w:numFmt w:val="bullet"/>
      <w:lvlText w:val="•"/>
      <w:lvlJc w:val="left"/>
      <w:pPr>
        <w:tabs>
          <w:tab w:val="num" w:pos="2160"/>
        </w:tabs>
        <w:ind w:left="2160" w:hanging="360"/>
      </w:pPr>
      <w:rPr>
        <w:rFonts w:ascii="Arial" w:hAnsi="Arial" w:hint="default"/>
      </w:rPr>
    </w:lvl>
    <w:lvl w:ilvl="3" w:tplc="77882940" w:tentative="1">
      <w:start w:val="1"/>
      <w:numFmt w:val="bullet"/>
      <w:lvlText w:val="•"/>
      <w:lvlJc w:val="left"/>
      <w:pPr>
        <w:tabs>
          <w:tab w:val="num" w:pos="2880"/>
        </w:tabs>
        <w:ind w:left="2880" w:hanging="360"/>
      </w:pPr>
      <w:rPr>
        <w:rFonts w:ascii="Arial" w:hAnsi="Arial" w:hint="default"/>
      </w:rPr>
    </w:lvl>
    <w:lvl w:ilvl="4" w:tplc="DCC4C8DA" w:tentative="1">
      <w:start w:val="1"/>
      <w:numFmt w:val="bullet"/>
      <w:lvlText w:val="•"/>
      <w:lvlJc w:val="left"/>
      <w:pPr>
        <w:tabs>
          <w:tab w:val="num" w:pos="3600"/>
        </w:tabs>
        <w:ind w:left="3600" w:hanging="360"/>
      </w:pPr>
      <w:rPr>
        <w:rFonts w:ascii="Arial" w:hAnsi="Arial" w:hint="default"/>
      </w:rPr>
    </w:lvl>
    <w:lvl w:ilvl="5" w:tplc="E5547A7C" w:tentative="1">
      <w:start w:val="1"/>
      <w:numFmt w:val="bullet"/>
      <w:lvlText w:val="•"/>
      <w:lvlJc w:val="left"/>
      <w:pPr>
        <w:tabs>
          <w:tab w:val="num" w:pos="4320"/>
        </w:tabs>
        <w:ind w:left="4320" w:hanging="360"/>
      </w:pPr>
      <w:rPr>
        <w:rFonts w:ascii="Arial" w:hAnsi="Arial" w:hint="default"/>
      </w:rPr>
    </w:lvl>
    <w:lvl w:ilvl="6" w:tplc="5CC08C34" w:tentative="1">
      <w:start w:val="1"/>
      <w:numFmt w:val="bullet"/>
      <w:lvlText w:val="•"/>
      <w:lvlJc w:val="left"/>
      <w:pPr>
        <w:tabs>
          <w:tab w:val="num" w:pos="5040"/>
        </w:tabs>
        <w:ind w:left="5040" w:hanging="360"/>
      </w:pPr>
      <w:rPr>
        <w:rFonts w:ascii="Arial" w:hAnsi="Arial" w:hint="default"/>
      </w:rPr>
    </w:lvl>
    <w:lvl w:ilvl="7" w:tplc="4D8C5BCC" w:tentative="1">
      <w:start w:val="1"/>
      <w:numFmt w:val="bullet"/>
      <w:lvlText w:val="•"/>
      <w:lvlJc w:val="left"/>
      <w:pPr>
        <w:tabs>
          <w:tab w:val="num" w:pos="5760"/>
        </w:tabs>
        <w:ind w:left="5760" w:hanging="360"/>
      </w:pPr>
      <w:rPr>
        <w:rFonts w:ascii="Arial" w:hAnsi="Arial" w:hint="default"/>
      </w:rPr>
    </w:lvl>
    <w:lvl w:ilvl="8" w:tplc="16AC1C0A" w:tentative="1">
      <w:start w:val="1"/>
      <w:numFmt w:val="bullet"/>
      <w:lvlText w:val="•"/>
      <w:lvlJc w:val="left"/>
      <w:pPr>
        <w:tabs>
          <w:tab w:val="num" w:pos="6480"/>
        </w:tabs>
        <w:ind w:left="6480" w:hanging="360"/>
      </w:pPr>
      <w:rPr>
        <w:rFonts w:ascii="Arial" w:hAnsi="Arial" w:hint="default"/>
      </w:rPr>
    </w:lvl>
  </w:abstractNum>
  <w:abstractNum w:abstractNumId="12">
    <w:nsid w:val="60A43A95"/>
    <w:multiLevelType w:val="hybridMultilevel"/>
    <w:tmpl w:val="3F062D3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6E760320"/>
    <w:multiLevelType w:val="hybridMultilevel"/>
    <w:tmpl w:val="987C620E"/>
    <w:lvl w:ilvl="0" w:tplc="04090001">
      <w:start w:val="1"/>
      <w:numFmt w:val="decimal"/>
      <w:lvlText w:val="%1."/>
      <w:lvlJc w:val="left"/>
      <w:pPr>
        <w:ind w:left="720" w:hanging="360"/>
      </w:pPr>
      <w:rPr>
        <w:rFonts w:hint="default"/>
      </w:rPr>
    </w:lvl>
    <w:lvl w:ilvl="1" w:tplc="08090001" w:tentative="1">
      <w:start w:val="1"/>
      <w:numFmt w:val="lowerLetter"/>
      <w:lvlText w:val="%2."/>
      <w:lvlJc w:val="left"/>
      <w:pPr>
        <w:ind w:left="1440" w:hanging="360"/>
      </w:pPr>
    </w:lvl>
    <w:lvl w:ilvl="2" w:tplc="06181EC8"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7"/>
  </w:num>
  <w:num w:numId="4">
    <w:abstractNumId w:val="6"/>
  </w:num>
  <w:num w:numId="5">
    <w:abstractNumId w:val="8"/>
  </w:num>
  <w:num w:numId="6">
    <w:abstractNumId w:val="0"/>
  </w:num>
  <w:num w:numId="7">
    <w:abstractNumId w:val="13"/>
  </w:num>
  <w:num w:numId="8">
    <w:abstractNumId w:val="8"/>
    <w:lvlOverride w:ilvl="0">
      <w:startOverride w:val="1"/>
    </w:lvlOverride>
  </w:num>
  <w:num w:numId="9">
    <w:abstractNumId w:val="9"/>
  </w:num>
  <w:num w:numId="10">
    <w:abstractNumId w:val="9"/>
  </w:num>
  <w:num w:numId="11">
    <w:abstractNumId w:val="14"/>
  </w:num>
  <w:num w:numId="12">
    <w:abstractNumId w:val="9"/>
  </w:num>
  <w:num w:numId="13">
    <w:abstractNumId w:val="9"/>
  </w:num>
  <w:num w:numId="14">
    <w:abstractNumId w:val="9"/>
  </w:num>
  <w:num w:numId="15">
    <w:abstractNumId w:val="9"/>
  </w:num>
  <w:num w:numId="16">
    <w:abstractNumId w:val="1"/>
  </w:num>
  <w:num w:numId="17">
    <w:abstractNumId w:val="2"/>
  </w:num>
  <w:num w:numId="18">
    <w:abstractNumId w:val="9"/>
  </w:num>
  <w:num w:numId="19">
    <w:abstractNumId w:val="10"/>
  </w:num>
  <w:num w:numId="20">
    <w:abstractNumId w:val="9"/>
  </w:num>
  <w:num w:numId="21">
    <w:abstractNumId w:val="9"/>
  </w:num>
  <w:num w:numId="22">
    <w:abstractNumId w:val="9"/>
  </w:num>
  <w:num w:numId="23">
    <w:abstractNumId w:val="8"/>
  </w:num>
  <w:num w:numId="24">
    <w:abstractNumId w:val="8"/>
  </w:num>
  <w:num w:numId="25">
    <w:abstractNumId w:val="1"/>
  </w:num>
  <w:num w:numId="26">
    <w:abstractNumId w:val="1"/>
  </w:num>
  <w:num w:numId="27">
    <w:abstractNumId w:val="1"/>
  </w:num>
  <w:num w:numId="28">
    <w:abstractNumId w:val="1"/>
  </w:num>
  <w:num w:numId="29">
    <w:abstractNumId w:val="9"/>
  </w:num>
  <w:num w:numId="30">
    <w:abstractNumId w:val="1"/>
  </w:num>
  <w:num w:numId="31">
    <w:abstractNumId w:val="5"/>
  </w:num>
  <w:num w:numId="32">
    <w:abstractNumId w:val="4"/>
  </w:num>
  <w:num w:numId="33">
    <w:abstractNumId w:val="12"/>
  </w:num>
  <w:num w:numId="34">
    <w:abstractNumId w:val="11"/>
  </w:num>
  <w:num w:numId="35">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 Zaslavsky">
    <w15:presenceInfo w15:providerId="None" w15:userId="Alex Zaslavsk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
  <w:rsids>
    <w:rsidRoot w:val="00197EC1"/>
    <w:rsid w:val="00000CDF"/>
    <w:rsid w:val="00007F0D"/>
    <w:rsid w:val="000100C4"/>
    <w:rsid w:val="0001062B"/>
    <w:rsid w:val="00015A19"/>
    <w:rsid w:val="000173A2"/>
    <w:rsid w:val="00017E44"/>
    <w:rsid w:val="00017F19"/>
    <w:rsid w:val="00023E1D"/>
    <w:rsid w:val="000254C3"/>
    <w:rsid w:val="00025B78"/>
    <w:rsid w:val="00025C66"/>
    <w:rsid w:val="00026E69"/>
    <w:rsid w:val="00026EDA"/>
    <w:rsid w:val="00030F72"/>
    <w:rsid w:val="00031496"/>
    <w:rsid w:val="00032515"/>
    <w:rsid w:val="0003279D"/>
    <w:rsid w:val="000335BD"/>
    <w:rsid w:val="00034185"/>
    <w:rsid w:val="00035A95"/>
    <w:rsid w:val="00035B10"/>
    <w:rsid w:val="00035FB4"/>
    <w:rsid w:val="000366AA"/>
    <w:rsid w:val="00040A52"/>
    <w:rsid w:val="000420B3"/>
    <w:rsid w:val="00043AFB"/>
    <w:rsid w:val="00043D07"/>
    <w:rsid w:val="000468AC"/>
    <w:rsid w:val="0005240C"/>
    <w:rsid w:val="0005242B"/>
    <w:rsid w:val="00052C1C"/>
    <w:rsid w:val="00054146"/>
    <w:rsid w:val="000546B1"/>
    <w:rsid w:val="00054DCC"/>
    <w:rsid w:val="00056828"/>
    <w:rsid w:val="000602AC"/>
    <w:rsid w:val="00060581"/>
    <w:rsid w:val="00062F74"/>
    <w:rsid w:val="00063047"/>
    <w:rsid w:val="00064432"/>
    <w:rsid w:val="000660BD"/>
    <w:rsid w:val="00067257"/>
    <w:rsid w:val="00067AC8"/>
    <w:rsid w:val="0007246E"/>
    <w:rsid w:val="000726F2"/>
    <w:rsid w:val="000746C5"/>
    <w:rsid w:val="000753C6"/>
    <w:rsid w:val="00075BE0"/>
    <w:rsid w:val="000760A5"/>
    <w:rsid w:val="00080027"/>
    <w:rsid w:val="00081384"/>
    <w:rsid w:val="0008312E"/>
    <w:rsid w:val="0008336A"/>
    <w:rsid w:val="000841D7"/>
    <w:rsid w:val="00084CEC"/>
    <w:rsid w:val="00086587"/>
    <w:rsid w:val="00086F37"/>
    <w:rsid w:val="000902DF"/>
    <w:rsid w:val="00094048"/>
    <w:rsid w:val="0009404B"/>
    <w:rsid w:val="000948D4"/>
    <w:rsid w:val="00095401"/>
    <w:rsid w:val="00095777"/>
    <w:rsid w:val="00095F4C"/>
    <w:rsid w:val="000962EF"/>
    <w:rsid w:val="000A02AB"/>
    <w:rsid w:val="000A0C1A"/>
    <w:rsid w:val="000A2AD4"/>
    <w:rsid w:val="000A3A8E"/>
    <w:rsid w:val="000A4DF2"/>
    <w:rsid w:val="000A752C"/>
    <w:rsid w:val="000B0747"/>
    <w:rsid w:val="000B07D2"/>
    <w:rsid w:val="000B26D2"/>
    <w:rsid w:val="000B4514"/>
    <w:rsid w:val="000B4583"/>
    <w:rsid w:val="000B50CC"/>
    <w:rsid w:val="000B6F93"/>
    <w:rsid w:val="000C1447"/>
    <w:rsid w:val="000C2E1D"/>
    <w:rsid w:val="000C3E8B"/>
    <w:rsid w:val="000C6DBB"/>
    <w:rsid w:val="000C71C0"/>
    <w:rsid w:val="000C77EA"/>
    <w:rsid w:val="000C781A"/>
    <w:rsid w:val="000D19DC"/>
    <w:rsid w:val="000D30E0"/>
    <w:rsid w:val="000D33B5"/>
    <w:rsid w:val="000D390B"/>
    <w:rsid w:val="000D451D"/>
    <w:rsid w:val="000D6E21"/>
    <w:rsid w:val="000E1D14"/>
    <w:rsid w:val="000E1E62"/>
    <w:rsid w:val="000E20F5"/>
    <w:rsid w:val="000E379D"/>
    <w:rsid w:val="000E5777"/>
    <w:rsid w:val="000E65AC"/>
    <w:rsid w:val="000E7F44"/>
    <w:rsid w:val="000F144F"/>
    <w:rsid w:val="000F60B2"/>
    <w:rsid w:val="000F642E"/>
    <w:rsid w:val="000F6443"/>
    <w:rsid w:val="000F706B"/>
    <w:rsid w:val="000F7E1F"/>
    <w:rsid w:val="00100E91"/>
    <w:rsid w:val="0010223A"/>
    <w:rsid w:val="00103DAB"/>
    <w:rsid w:val="00106D25"/>
    <w:rsid w:val="00110BAF"/>
    <w:rsid w:val="001121D2"/>
    <w:rsid w:val="00112B5A"/>
    <w:rsid w:val="00115EF8"/>
    <w:rsid w:val="00121FB4"/>
    <w:rsid w:val="00122680"/>
    <w:rsid w:val="00123018"/>
    <w:rsid w:val="001260F6"/>
    <w:rsid w:val="00126BB6"/>
    <w:rsid w:val="00127701"/>
    <w:rsid w:val="00131F98"/>
    <w:rsid w:val="00132565"/>
    <w:rsid w:val="00135478"/>
    <w:rsid w:val="00137786"/>
    <w:rsid w:val="001407E2"/>
    <w:rsid w:val="00140F04"/>
    <w:rsid w:val="00145850"/>
    <w:rsid w:val="00146184"/>
    <w:rsid w:val="00151312"/>
    <w:rsid w:val="001532D7"/>
    <w:rsid w:val="00153BA9"/>
    <w:rsid w:val="00160FC2"/>
    <w:rsid w:val="00161CE8"/>
    <w:rsid w:val="00163A68"/>
    <w:rsid w:val="00163FCE"/>
    <w:rsid w:val="00166320"/>
    <w:rsid w:val="00166D37"/>
    <w:rsid w:val="00170647"/>
    <w:rsid w:val="00171B26"/>
    <w:rsid w:val="00173849"/>
    <w:rsid w:val="00177E3E"/>
    <w:rsid w:val="00180222"/>
    <w:rsid w:val="0018041A"/>
    <w:rsid w:val="001805E5"/>
    <w:rsid w:val="001807D0"/>
    <w:rsid w:val="001813AE"/>
    <w:rsid w:val="00181877"/>
    <w:rsid w:val="00182390"/>
    <w:rsid w:val="0018445C"/>
    <w:rsid w:val="001844BE"/>
    <w:rsid w:val="001849C3"/>
    <w:rsid w:val="00186839"/>
    <w:rsid w:val="00190AFE"/>
    <w:rsid w:val="00190C70"/>
    <w:rsid w:val="0019129C"/>
    <w:rsid w:val="00193032"/>
    <w:rsid w:val="001931F7"/>
    <w:rsid w:val="0019428F"/>
    <w:rsid w:val="0019477A"/>
    <w:rsid w:val="00195F4E"/>
    <w:rsid w:val="00196B28"/>
    <w:rsid w:val="00197B32"/>
    <w:rsid w:val="00197BB6"/>
    <w:rsid w:val="00197E37"/>
    <w:rsid w:val="00197EC1"/>
    <w:rsid w:val="001A006B"/>
    <w:rsid w:val="001A01BF"/>
    <w:rsid w:val="001A3B80"/>
    <w:rsid w:val="001A578E"/>
    <w:rsid w:val="001A641F"/>
    <w:rsid w:val="001B21D4"/>
    <w:rsid w:val="001B39FF"/>
    <w:rsid w:val="001B6327"/>
    <w:rsid w:val="001B6853"/>
    <w:rsid w:val="001B6A9D"/>
    <w:rsid w:val="001B6B90"/>
    <w:rsid w:val="001C0AD4"/>
    <w:rsid w:val="001C139E"/>
    <w:rsid w:val="001C23B1"/>
    <w:rsid w:val="001C4B32"/>
    <w:rsid w:val="001D17EE"/>
    <w:rsid w:val="001D39BB"/>
    <w:rsid w:val="001D4420"/>
    <w:rsid w:val="001D5192"/>
    <w:rsid w:val="001D6428"/>
    <w:rsid w:val="001D6E54"/>
    <w:rsid w:val="001E2BCB"/>
    <w:rsid w:val="001E2C93"/>
    <w:rsid w:val="001E34AE"/>
    <w:rsid w:val="001E372E"/>
    <w:rsid w:val="001E3944"/>
    <w:rsid w:val="001E3986"/>
    <w:rsid w:val="001E3A2E"/>
    <w:rsid w:val="001E3EBE"/>
    <w:rsid w:val="001E3FFB"/>
    <w:rsid w:val="001F0191"/>
    <w:rsid w:val="001F2699"/>
    <w:rsid w:val="001F322F"/>
    <w:rsid w:val="001F5400"/>
    <w:rsid w:val="001F5E00"/>
    <w:rsid w:val="001F6CDF"/>
    <w:rsid w:val="001F7FF8"/>
    <w:rsid w:val="00200D31"/>
    <w:rsid w:val="002027C1"/>
    <w:rsid w:val="002046E6"/>
    <w:rsid w:val="00204FEB"/>
    <w:rsid w:val="002065E3"/>
    <w:rsid w:val="00206817"/>
    <w:rsid w:val="002131B1"/>
    <w:rsid w:val="00213CB3"/>
    <w:rsid w:val="00214E0B"/>
    <w:rsid w:val="0021559A"/>
    <w:rsid w:val="00216465"/>
    <w:rsid w:val="00216D83"/>
    <w:rsid w:val="00221532"/>
    <w:rsid w:val="00221615"/>
    <w:rsid w:val="0022186E"/>
    <w:rsid w:val="00221925"/>
    <w:rsid w:val="0022214E"/>
    <w:rsid w:val="00222916"/>
    <w:rsid w:val="00223004"/>
    <w:rsid w:val="00223215"/>
    <w:rsid w:val="002301BF"/>
    <w:rsid w:val="0023122F"/>
    <w:rsid w:val="00231A5C"/>
    <w:rsid w:val="00231F13"/>
    <w:rsid w:val="00233AAD"/>
    <w:rsid w:val="002348B1"/>
    <w:rsid w:val="00235DDA"/>
    <w:rsid w:val="00235E2E"/>
    <w:rsid w:val="002367CC"/>
    <w:rsid w:val="00236CC1"/>
    <w:rsid w:val="00237E20"/>
    <w:rsid w:val="00241501"/>
    <w:rsid w:val="00243B78"/>
    <w:rsid w:val="002447EF"/>
    <w:rsid w:val="00244ADE"/>
    <w:rsid w:val="00247778"/>
    <w:rsid w:val="0024797B"/>
    <w:rsid w:val="002508E6"/>
    <w:rsid w:val="00253A32"/>
    <w:rsid w:val="00255E66"/>
    <w:rsid w:val="00255EF7"/>
    <w:rsid w:val="002573FE"/>
    <w:rsid w:val="00257757"/>
    <w:rsid w:val="00261554"/>
    <w:rsid w:val="002616D8"/>
    <w:rsid w:val="002619ED"/>
    <w:rsid w:val="00262B42"/>
    <w:rsid w:val="00263189"/>
    <w:rsid w:val="00264A95"/>
    <w:rsid w:val="002664D7"/>
    <w:rsid w:val="00266E2A"/>
    <w:rsid w:val="00266FE4"/>
    <w:rsid w:val="00267602"/>
    <w:rsid w:val="00270395"/>
    <w:rsid w:val="00270647"/>
    <w:rsid w:val="00270849"/>
    <w:rsid w:val="00272573"/>
    <w:rsid w:val="002763AB"/>
    <w:rsid w:val="00276775"/>
    <w:rsid w:val="0027751B"/>
    <w:rsid w:val="00277DD1"/>
    <w:rsid w:val="00280843"/>
    <w:rsid w:val="00282D99"/>
    <w:rsid w:val="00282E8B"/>
    <w:rsid w:val="00283527"/>
    <w:rsid w:val="00290F74"/>
    <w:rsid w:val="002910A4"/>
    <w:rsid w:val="002912DC"/>
    <w:rsid w:val="00291735"/>
    <w:rsid w:val="0029360C"/>
    <w:rsid w:val="0029402D"/>
    <w:rsid w:val="002956A7"/>
    <w:rsid w:val="00295FC4"/>
    <w:rsid w:val="0029668D"/>
    <w:rsid w:val="002977EA"/>
    <w:rsid w:val="00297B74"/>
    <w:rsid w:val="002A1174"/>
    <w:rsid w:val="002A2856"/>
    <w:rsid w:val="002A301D"/>
    <w:rsid w:val="002A3B1A"/>
    <w:rsid w:val="002A5640"/>
    <w:rsid w:val="002A785F"/>
    <w:rsid w:val="002B04A1"/>
    <w:rsid w:val="002B0E07"/>
    <w:rsid w:val="002B0F0A"/>
    <w:rsid w:val="002B4C37"/>
    <w:rsid w:val="002B5041"/>
    <w:rsid w:val="002B5104"/>
    <w:rsid w:val="002C0882"/>
    <w:rsid w:val="002C28F7"/>
    <w:rsid w:val="002C345A"/>
    <w:rsid w:val="002C3DC0"/>
    <w:rsid w:val="002C4083"/>
    <w:rsid w:val="002C4845"/>
    <w:rsid w:val="002C5932"/>
    <w:rsid w:val="002C62C2"/>
    <w:rsid w:val="002C6CC4"/>
    <w:rsid w:val="002C78D1"/>
    <w:rsid w:val="002C7D07"/>
    <w:rsid w:val="002D0185"/>
    <w:rsid w:val="002D12EC"/>
    <w:rsid w:val="002D326E"/>
    <w:rsid w:val="002D5901"/>
    <w:rsid w:val="002D5960"/>
    <w:rsid w:val="002D59C5"/>
    <w:rsid w:val="002D750C"/>
    <w:rsid w:val="002D775C"/>
    <w:rsid w:val="002E2507"/>
    <w:rsid w:val="002E2B82"/>
    <w:rsid w:val="002E487A"/>
    <w:rsid w:val="002E65D5"/>
    <w:rsid w:val="002E6775"/>
    <w:rsid w:val="002E745A"/>
    <w:rsid w:val="002F3341"/>
    <w:rsid w:val="002F34EB"/>
    <w:rsid w:val="002F4A9C"/>
    <w:rsid w:val="002F5ABE"/>
    <w:rsid w:val="002F68D3"/>
    <w:rsid w:val="002F6970"/>
    <w:rsid w:val="002F71F0"/>
    <w:rsid w:val="002F79BD"/>
    <w:rsid w:val="00300390"/>
    <w:rsid w:val="00302771"/>
    <w:rsid w:val="003035B6"/>
    <w:rsid w:val="00303D52"/>
    <w:rsid w:val="00306A81"/>
    <w:rsid w:val="00306D13"/>
    <w:rsid w:val="00307BB5"/>
    <w:rsid w:val="00310A5A"/>
    <w:rsid w:val="00311453"/>
    <w:rsid w:val="003117DF"/>
    <w:rsid w:val="003139D7"/>
    <w:rsid w:val="00313C45"/>
    <w:rsid w:val="00313E84"/>
    <w:rsid w:val="003154F9"/>
    <w:rsid w:val="003163DB"/>
    <w:rsid w:val="0032109D"/>
    <w:rsid w:val="003216DA"/>
    <w:rsid w:val="00325DD4"/>
    <w:rsid w:val="0032606A"/>
    <w:rsid w:val="00326480"/>
    <w:rsid w:val="00326ACD"/>
    <w:rsid w:val="003276B1"/>
    <w:rsid w:val="00327D8E"/>
    <w:rsid w:val="00327F46"/>
    <w:rsid w:val="0033227D"/>
    <w:rsid w:val="003348A9"/>
    <w:rsid w:val="0033683D"/>
    <w:rsid w:val="00336F62"/>
    <w:rsid w:val="00344E85"/>
    <w:rsid w:val="003468F1"/>
    <w:rsid w:val="00346D05"/>
    <w:rsid w:val="00346D85"/>
    <w:rsid w:val="00352DE1"/>
    <w:rsid w:val="00354397"/>
    <w:rsid w:val="00354A36"/>
    <w:rsid w:val="00355CE4"/>
    <w:rsid w:val="003607AE"/>
    <w:rsid w:val="00363358"/>
    <w:rsid w:val="003660C1"/>
    <w:rsid w:val="0036618E"/>
    <w:rsid w:val="003709A2"/>
    <w:rsid w:val="00371145"/>
    <w:rsid w:val="00371150"/>
    <w:rsid w:val="00373ACB"/>
    <w:rsid w:val="00374124"/>
    <w:rsid w:val="003743A4"/>
    <w:rsid w:val="00375233"/>
    <w:rsid w:val="003757C4"/>
    <w:rsid w:val="00380F94"/>
    <w:rsid w:val="00382D96"/>
    <w:rsid w:val="003865F7"/>
    <w:rsid w:val="00386C47"/>
    <w:rsid w:val="00390671"/>
    <w:rsid w:val="00390F6F"/>
    <w:rsid w:val="0039138C"/>
    <w:rsid w:val="003913BC"/>
    <w:rsid w:val="0039330D"/>
    <w:rsid w:val="00394EF9"/>
    <w:rsid w:val="0039592D"/>
    <w:rsid w:val="0039635F"/>
    <w:rsid w:val="00396E4D"/>
    <w:rsid w:val="00397EBA"/>
    <w:rsid w:val="003A0E9F"/>
    <w:rsid w:val="003A4340"/>
    <w:rsid w:val="003A5799"/>
    <w:rsid w:val="003A5F44"/>
    <w:rsid w:val="003A6270"/>
    <w:rsid w:val="003A6F81"/>
    <w:rsid w:val="003A7E23"/>
    <w:rsid w:val="003A7EEB"/>
    <w:rsid w:val="003B11B4"/>
    <w:rsid w:val="003B25E5"/>
    <w:rsid w:val="003B29EC"/>
    <w:rsid w:val="003B4681"/>
    <w:rsid w:val="003B4719"/>
    <w:rsid w:val="003B666D"/>
    <w:rsid w:val="003B713F"/>
    <w:rsid w:val="003B744C"/>
    <w:rsid w:val="003B7743"/>
    <w:rsid w:val="003C036F"/>
    <w:rsid w:val="003C2448"/>
    <w:rsid w:val="003C2F90"/>
    <w:rsid w:val="003C3F6C"/>
    <w:rsid w:val="003C53A8"/>
    <w:rsid w:val="003C727C"/>
    <w:rsid w:val="003D0DEB"/>
    <w:rsid w:val="003D27FC"/>
    <w:rsid w:val="003D30D9"/>
    <w:rsid w:val="003D3FAA"/>
    <w:rsid w:val="003D4E28"/>
    <w:rsid w:val="003D53F0"/>
    <w:rsid w:val="003D5A31"/>
    <w:rsid w:val="003D6728"/>
    <w:rsid w:val="003D681A"/>
    <w:rsid w:val="003E1160"/>
    <w:rsid w:val="003E24AB"/>
    <w:rsid w:val="003E319E"/>
    <w:rsid w:val="003E744B"/>
    <w:rsid w:val="003F03E8"/>
    <w:rsid w:val="003F114B"/>
    <w:rsid w:val="003F2174"/>
    <w:rsid w:val="003F4D1C"/>
    <w:rsid w:val="003F59D3"/>
    <w:rsid w:val="003F7F0A"/>
    <w:rsid w:val="004004A8"/>
    <w:rsid w:val="00405AF4"/>
    <w:rsid w:val="004065AD"/>
    <w:rsid w:val="00406877"/>
    <w:rsid w:val="0041465A"/>
    <w:rsid w:val="00415572"/>
    <w:rsid w:val="00416660"/>
    <w:rsid w:val="00416EC3"/>
    <w:rsid w:val="00417F6B"/>
    <w:rsid w:val="0042056F"/>
    <w:rsid w:val="00420FA5"/>
    <w:rsid w:val="00423DC7"/>
    <w:rsid w:val="004249FF"/>
    <w:rsid w:val="004260F7"/>
    <w:rsid w:val="00433392"/>
    <w:rsid w:val="00433FF0"/>
    <w:rsid w:val="0043422C"/>
    <w:rsid w:val="00434500"/>
    <w:rsid w:val="00434ED6"/>
    <w:rsid w:val="0044004D"/>
    <w:rsid w:val="00442F9C"/>
    <w:rsid w:val="00445EC1"/>
    <w:rsid w:val="00451A37"/>
    <w:rsid w:val="00451DED"/>
    <w:rsid w:val="00452D95"/>
    <w:rsid w:val="00453024"/>
    <w:rsid w:val="0045468A"/>
    <w:rsid w:val="00454CAE"/>
    <w:rsid w:val="004552CA"/>
    <w:rsid w:val="00455421"/>
    <w:rsid w:val="0046014D"/>
    <w:rsid w:val="004622B5"/>
    <w:rsid w:val="00463C49"/>
    <w:rsid w:val="00463D6C"/>
    <w:rsid w:val="004658BA"/>
    <w:rsid w:val="00471064"/>
    <w:rsid w:val="004712DE"/>
    <w:rsid w:val="004717F9"/>
    <w:rsid w:val="00471895"/>
    <w:rsid w:val="004719A7"/>
    <w:rsid w:val="00474297"/>
    <w:rsid w:val="00474622"/>
    <w:rsid w:val="0047733B"/>
    <w:rsid w:val="004820E3"/>
    <w:rsid w:val="004833A5"/>
    <w:rsid w:val="00484342"/>
    <w:rsid w:val="00485B5D"/>
    <w:rsid w:val="004870F7"/>
    <w:rsid w:val="00493B2E"/>
    <w:rsid w:val="00493C74"/>
    <w:rsid w:val="0049434F"/>
    <w:rsid w:val="004950BA"/>
    <w:rsid w:val="004968DE"/>
    <w:rsid w:val="004A18AA"/>
    <w:rsid w:val="004A3255"/>
    <w:rsid w:val="004A3395"/>
    <w:rsid w:val="004A5EF5"/>
    <w:rsid w:val="004A6EC2"/>
    <w:rsid w:val="004A7097"/>
    <w:rsid w:val="004B0E99"/>
    <w:rsid w:val="004B0E9D"/>
    <w:rsid w:val="004B1B52"/>
    <w:rsid w:val="004B37C6"/>
    <w:rsid w:val="004B3FDA"/>
    <w:rsid w:val="004B565B"/>
    <w:rsid w:val="004B6585"/>
    <w:rsid w:val="004B6CD2"/>
    <w:rsid w:val="004B7041"/>
    <w:rsid w:val="004C2199"/>
    <w:rsid w:val="004C516D"/>
    <w:rsid w:val="004C52B7"/>
    <w:rsid w:val="004C6AE5"/>
    <w:rsid w:val="004C70BB"/>
    <w:rsid w:val="004C7695"/>
    <w:rsid w:val="004C7F18"/>
    <w:rsid w:val="004D0328"/>
    <w:rsid w:val="004D0743"/>
    <w:rsid w:val="004D0B05"/>
    <w:rsid w:val="004D1869"/>
    <w:rsid w:val="004D1D35"/>
    <w:rsid w:val="004D278C"/>
    <w:rsid w:val="004D3E76"/>
    <w:rsid w:val="004D6D86"/>
    <w:rsid w:val="004E0DA7"/>
    <w:rsid w:val="004E2241"/>
    <w:rsid w:val="004E4715"/>
    <w:rsid w:val="004E5031"/>
    <w:rsid w:val="004E574A"/>
    <w:rsid w:val="004E650C"/>
    <w:rsid w:val="004E747A"/>
    <w:rsid w:val="004F1C2B"/>
    <w:rsid w:val="004F2804"/>
    <w:rsid w:val="004F338A"/>
    <w:rsid w:val="004F4613"/>
    <w:rsid w:val="004F488F"/>
    <w:rsid w:val="004F49FF"/>
    <w:rsid w:val="004F5EC4"/>
    <w:rsid w:val="004F7F5C"/>
    <w:rsid w:val="00501A77"/>
    <w:rsid w:val="0050252F"/>
    <w:rsid w:val="00502CB3"/>
    <w:rsid w:val="005030F5"/>
    <w:rsid w:val="005034E7"/>
    <w:rsid w:val="00506DD1"/>
    <w:rsid w:val="00506FCB"/>
    <w:rsid w:val="0051038B"/>
    <w:rsid w:val="005106DB"/>
    <w:rsid w:val="0051085C"/>
    <w:rsid w:val="00515EFD"/>
    <w:rsid w:val="0051669B"/>
    <w:rsid w:val="00516B95"/>
    <w:rsid w:val="005209C1"/>
    <w:rsid w:val="00521A25"/>
    <w:rsid w:val="00522337"/>
    <w:rsid w:val="005230CD"/>
    <w:rsid w:val="00524333"/>
    <w:rsid w:val="00524BE3"/>
    <w:rsid w:val="00524FF3"/>
    <w:rsid w:val="005252A0"/>
    <w:rsid w:val="0052560E"/>
    <w:rsid w:val="0052584A"/>
    <w:rsid w:val="00525AFA"/>
    <w:rsid w:val="00527399"/>
    <w:rsid w:val="005276D8"/>
    <w:rsid w:val="00531CFB"/>
    <w:rsid w:val="005326C5"/>
    <w:rsid w:val="00534BFB"/>
    <w:rsid w:val="00534DE5"/>
    <w:rsid w:val="00536997"/>
    <w:rsid w:val="00541B3D"/>
    <w:rsid w:val="00541E48"/>
    <w:rsid w:val="0054440F"/>
    <w:rsid w:val="0054541A"/>
    <w:rsid w:val="00545D2E"/>
    <w:rsid w:val="00545E26"/>
    <w:rsid w:val="00546979"/>
    <w:rsid w:val="00547560"/>
    <w:rsid w:val="00547C15"/>
    <w:rsid w:val="0055050C"/>
    <w:rsid w:val="00550879"/>
    <w:rsid w:val="00550994"/>
    <w:rsid w:val="0055137E"/>
    <w:rsid w:val="005519DC"/>
    <w:rsid w:val="005544FF"/>
    <w:rsid w:val="005554A2"/>
    <w:rsid w:val="0055569C"/>
    <w:rsid w:val="0055582D"/>
    <w:rsid w:val="00557892"/>
    <w:rsid w:val="005600E5"/>
    <w:rsid w:val="0056047C"/>
    <w:rsid w:val="005609D5"/>
    <w:rsid w:val="00561194"/>
    <w:rsid w:val="00561385"/>
    <w:rsid w:val="0056275E"/>
    <w:rsid w:val="00562A5B"/>
    <w:rsid w:val="005631A7"/>
    <w:rsid w:val="0056349B"/>
    <w:rsid w:val="00563AD9"/>
    <w:rsid w:val="00565B09"/>
    <w:rsid w:val="00567EB0"/>
    <w:rsid w:val="00570AE9"/>
    <w:rsid w:val="00573C41"/>
    <w:rsid w:val="00573DB7"/>
    <w:rsid w:val="00573DF1"/>
    <w:rsid w:val="00573E75"/>
    <w:rsid w:val="00574EEF"/>
    <w:rsid w:val="005802FB"/>
    <w:rsid w:val="00582B5F"/>
    <w:rsid w:val="005907EA"/>
    <w:rsid w:val="0059083B"/>
    <w:rsid w:val="00591123"/>
    <w:rsid w:val="00591549"/>
    <w:rsid w:val="00593384"/>
    <w:rsid w:val="0059527E"/>
    <w:rsid w:val="00595373"/>
    <w:rsid w:val="005A08D7"/>
    <w:rsid w:val="005A20B2"/>
    <w:rsid w:val="005A27C9"/>
    <w:rsid w:val="005A2E5A"/>
    <w:rsid w:val="005A3926"/>
    <w:rsid w:val="005A3D62"/>
    <w:rsid w:val="005A447B"/>
    <w:rsid w:val="005A4501"/>
    <w:rsid w:val="005A65C8"/>
    <w:rsid w:val="005B01AA"/>
    <w:rsid w:val="005B4427"/>
    <w:rsid w:val="005B603D"/>
    <w:rsid w:val="005C04B2"/>
    <w:rsid w:val="005C186D"/>
    <w:rsid w:val="005C2039"/>
    <w:rsid w:val="005C27E4"/>
    <w:rsid w:val="005C54FF"/>
    <w:rsid w:val="005C6C59"/>
    <w:rsid w:val="005C7027"/>
    <w:rsid w:val="005D25A9"/>
    <w:rsid w:val="005D564B"/>
    <w:rsid w:val="005D7527"/>
    <w:rsid w:val="005E0115"/>
    <w:rsid w:val="005E0503"/>
    <w:rsid w:val="005E1875"/>
    <w:rsid w:val="005E30CE"/>
    <w:rsid w:val="005E3A62"/>
    <w:rsid w:val="005E3AB8"/>
    <w:rsid w:val="005E495F"/>
    <w:rsid w:val="005E498D"/>
    <w:rsid w:val="005E5BA7"/>
    <w:rsid w:val="005E695A"/>
    <w:rsid w:val="005F07B9"/>
    <w:rsid w:val="005F0F4F"/>
    <w:rsid w:val="005F261B"/>
    <w:rsid w:val="005F3927"/>
    <w:rsid w:val="005F5368"/>
    <w:rsid w:val="005F5A31"/>
    <w:rsid w:val="005F71B6"/>
    <w:rsid w:val="005F7A2C"/>
    <w:rsid w:val="006001B0"/>
    <w:rsid w:val="00602C39"/>
    <w:rsid w:val="00603CB1"/>
    <w:rsid w:val="00604E44"/>
    <w:rsid w:val="00605190"/>
    <w:rsid w:val="0060531B"/>
    <w:rsid w:val="00605945"/>
    <w:rsid w:val="00605AFD"/>
    <w:rsid w:val="00606B1D"/>
    <w:rsid w:val="00606F1D"/>
    <w:rsid w:val="00607AFF"/>
    <w:rsid w:val="00607FD3"/>
    <w:rsid w:val="006100FE"/>
    <w:rsid w:val="0061073A"/>
    <w:rsid w:val="00610D81"/>
    <w:rsid w:val="00610EDA"/>
    <w:rsid w:val="00610F50"/>
    <w:rsid w:val="006120B5"/>
    <w:rsid w:val="0061263B"/>
    <w:rsid w:val="0061380D"/>
    <w:rsid w:val="0061487F"/>
    <w:rsid w:val="00614CC2"/>
    <w:rsid w:val="0061648C"/>
    <w:rsid w:val="00616889"/>
    <w:rsid w:val="0061696F"/>
    <w:rsid w:val="00621407"/>
    <w:rsid w:val="00621854"/>
    <w:rsid w:val="00623BB9"/>
    <w:rsid w:val="00625265"/>
    <w:rsid w:val="00627052"/>
    <w:rsid w:val="00630573"/>
    <w:rsid w:val="00631D63"/>
    <w:rsid w:val="00632FFE"/>
    <w:rsid w:val="00635B23"/>
    <w:rsid w:val="00636179"/>
    <w:rsid w:val="00642826"/>
    <w:rsid w:val="0064291E"/>
    <w:rsid w:val="006437BC"/>
    <w:rsid w:val="00643F0A"/>
    <w:rsid w:val="0064487B"/>
    <w:rsid w:val="00644DA1"/>
    <w:rsid w:val="00646AFF"/>
    <w:rsid w:val="00646BBF"/>
    <w:rsid w:val="00650576"/>
    <w:rsid w:val="006530E2"/>
    <w:rsid w:val="00655784"/>
    <w:rsid w:val="00656CA4"/>
    <w:rsid w:val="00660070"/>
    <w:rsid w:val="00662EC0"/>
    <w:rsid w:val="006641A7"/>
    <w:rsid w:val="0066427E"/>
    <w:rsid w:val="00665C7F"/>
    <w:rsid w:val="006672FA"/>
    <w:rsid w:val="0067124D"/>
    <w:rsid w:val="00672810"/>
    <w:rsid w:val="0067769A"/>
    <w:rsid w:val="006809EB"/>
    <w:rsid w:val="0068281C"/>
    <w:rsid w:val="00682FBE"/>
    <w:rsid w:val="00683167"/>
    <w:rsid w:val="0068329A"/>
    <w:rsid w:val="00683820"/>
    <w:rsid w:val="00683AEA"/>
    <w:rsid w:val="006856F5"/>
    <w:rsid w:val="006859F2"/>
    <w:rsid w:val="00685B7E"/>
    <w:rsid w:val="00690317"/>
    <w:rsid w:val="006916E0"/>
    <w:rsid w:val="006923ED"/>
    <w:rsid w:val="006933B9"/>
    <w:rsid w:val="00693E44"/>
    <w:rsid w:val="006943DF"/>
    <w:rsid w:val="006950A4"/>
    <w:rsid w:val="00695AF3"/>
    <w:rsid w:val="006A0877"/>
    <w:rsid w:val="006A2091"/>
    <w:rsid w:val="006A249D"/>
    <w:rsid w:val="006A2D0D"/>
    <w:rsid w:val="006B0901"/>
    <w:rsid w:val="006B0F07"/>
    <w:rsid w:val="006B133C"/>
    <w:rsid w:val="006B1BC4"/>
    <w:rsid w:val="006B289D"/>
    <w:rsid w:val="006B3893"/>
    <w:rsid w:val="006B3E21"/>
    <w:rsid w:val="006B40F1"/>
    <w:rsid w:val="006B4255"/>
    <w:rsid w:val="006B4A0A"/>
    <w:rsid w:val="006B4C8D"/>
    <w:rsid w:val="006B52B6"/>
    <w:rsid w:val="006B57BD"/>
    <w:rsid w:val="006C1643"/>
    <w:rsid w:val="006C17E3"/>
    <w:rsid w:val="006C2024"/>
    <w:rsid w:val="006C602A"/>
    <w:rsid w:val="006C6A1A"/>
    <w:rsid w:val="006C6E9B"/>
    <w:rsid w:val="006C716E"/>
    <w:rsid w:val="006D1C66"/>
    <w:rsid w:val="006D2D70"/>
    <w:rsid w:val="006D7369"/>
    <w:rsid w:val="006D7962"/>
    <w:rsid w:val="006E065F"/>
    <w:rsid w:val="006E06C4"/>
    <w:rsid w:val="006E308F"/>
    <w:rsid w:val="006E41BE"/>
    <w:rsid w:val="006E637C"/>
    <w:rsid w:val="006F1A4C"/>
    <w:rsid w:val="006F238C"/>
    <w:rsid w:val="006F34B6"/>
    <w:rsid w:val="006F5AC1"/>
    <w:rsid w:val="006F616B"/>
    <w:rsid w:val="006F617F"/>
    <w:rsid w:val="006F6C2F"/>
    <w:rsid w:val="006F71C7"/>
    <w:rsid w:val="00700950"/>
    <w:rsid w:val="007021F4"/>
    <w:rsid w:val="00702321"/>
    <w:rsid w:val="007054D1"/>
    <w:rsid w:val="00707874"/>
    <w:rsid w:val="00707D55"/>
    <w:rsid w:val="00713D22"/>
    <w:rsid w:val="0071403C"/>
    <w:rsid w:val="007140FF"/>
    <w:rsid w:val="007146CA"/>
    <w:rsid w:val="00715875"/>
    <w:rsid w:val="00721D2E"/>
    <w:rsid w:val="00721F9D"/>
    <w:rsid w:val="00722314"/>
    <w:rsid w:val="007236C2"/>
    <w:rsid w:val="00727703"/>
    <w:rsid w:val="007309F2"/>
    <w:rsid w:val="0073173E"/>
    <w:rsid w:val="00732578"/>
    <w:rsid w:val="007326BB"/>
    <w:rsid w:val="00732E2B"/>
    <w:rsid w:val="00734E2D"/>
    <w:rsid w:val="0073779D"/>
    <w:rsid w:val="00741673"/>
    <w:rsid w:val="00741E37"/>
    <w:rsid w:val="00742FD3"/>
    <w:rsid w:val="007431D9"/>
    <w:rsid w:val="00743C64"/>
    <w:rsid w:val="00744E72"/>
    <w:rsid w:val="00747AD2"/>
    <w:rsid w:val="007500D8"/>
    <w:rsid w:val="00752956"/>
    <w:rsid w:val="00752F8E"/>
    <w:rsid w:val="00752FEE"/>
    <w:rsid w:val="00753736"/>
    <w:rsid w:val="007551AD"/>
    <w:rsid w:val="00756F7F"/>
    <w:rsid w:val="0075782D"/>
    <w:rsid w:val="00762EA5"/>
    <w:rsid w:val="007656D7"/>
    <w:rsid w:val="0076605F"/>
    <w:rsid w:val="00766206"/>
    <w:rsid w:val="007667F7"/>
    <w:rsid w:val="00767E12"/>
    <w:rsid w:val="00767EBF"/>
    <w:rsid w:val="00770BB0"/>
    <w:rsid w:val="00772A3D"/>
    <w:rsid w:val="00772CC7"/>
    <w:rsid w:val="0077361B"/>
    <w:rsid w:val="00774152"/>
    <w:rsid w:val="0077595B"/>
    <w:rsid w:val="007770BE"/>
    <w:rsid w:val="00782234"/>
    <w:rsid w:val="00783380"/>
    <w:rsid w:val="00783D17"/>
    <w:rsid w:val="007842CB"/>
    <w:rsid w:val="00784F31"/>
    <w:rsid w:val="007866D1"/>
    <w:rsid w:val="00786AE1"/>
    <w:rsid w:val="007901DE"/>
    <w:rsid w:val="00790F39"/>
    <w:rsid w:val="00791ABC"/>
    <w:rsid w:val="00792F1D"/>
    <w:rsid w:val="00793C26"/>
    <w:rsid w:val="007950A6"/>
    <w:rsid w:val="00795EE3"/>
    <w:rsid w:val="00797AE2"/>
    <w:rsid w:val="007A1033"/>
    <w:rsid w:val="007A1074"/>
    <w:rsid w:val="007A1107"/>
    <w:rsid w:val="007A241A"/>
    <w:rsid w:val="007A2D6A"/>
    <w:rsid w:val="007A3AC8"/>
    <w:rsid w:val="007A4881"/>
    <w:rsid w:val="007A4DCF"/>
    <w:rsid w:val="007A5E21"/>
    <w:rsid w:val="007A60BB"/>
    <w:rsid w:val="007A6D6B"/>
    <w:rsid w:val="007B0BC2"/>
    <w:rsid w:val="007B4CC6"/>
    <w:rsid w:val="007B4F6C"/>
    <w:rsid w:val="007B4FE7"/>
    <w:rsid w:val="007C4DC1"/>
    <w:rsid w:val="007C659D"/>
    <w:rsid w:val="007D3070"/>
    <w:rsid w:val="007D368A"/>
    <w:rsid w:val="007D5A90"/>
    <w:rsid w:val="007D6E5F"/>
    <w:rsid w:val="007E08A0"/>
    <w:rsid w:val="007E10A2"/>
    <w:rsid w:val="007E16A5"/>
    <w:rsid w:val="007E2C41"/>
    <w:rsid w:val="007E3888"/>
    <w:rsid w:val="007E4709"/>
    <w:rsid w:val="007E4F61"/>
    <w:rsid w:val="007E5AE3"/>
    <w:rsid w:val="007E618D"/>
    <w:rsid w:val="007E704A"/>
    <w:rsid w:val="007E788B"/>
    <w:rsid w:val="007F0599"/>
    <w:rsid w:val="007F0EF0"/>
    <w:rsid w:val="007F1207"/>
    <w:rsid w:val="007F2F54"/>
    <w:rsid w:val="007F3B6C"/>
    <w:rsid w:val="007F4B88"/>
    <w:rsid w:val="007F4CF7"/>
    <w:rsid w:val="00800C51"/>
    <w:rsid w:val="00804037"/>
    <w:rsid w:val="00805E3B"/>
    <w:rsid w:val="00806670"/>
    <w:rsid w:val="008067E0"/>
    <w:rsid w:val="008127A1"/>
    <w:rsid w:val="0081426E"/>
    <w:rsid w:val="00814D3B"/>
    <w:rsid w:val="0081603D"/>
    <w:rsid w:val="00817DC7"/>
    <w:rsid w:val="008216DC"/>
    <w:rsid w:val="00821ACA"/>
    <w:rsid w:val="00821AFB"/>
    <w:rsid w:val="00822CF0"/>
    <w:rsid w:val="00824416"/>
    <w:rsid w:val="008261E6"/>
    <w:rsid w:val="0082630C"/>
    <w:rsid w:val="008271B8"/>
    <w:rsid w:val="00827E7B"/>
    <w:rsid w:val="008309C9"/>
    <w:rsid w:val="008311E8"/>
    <w:rsid w:val="0083249B"/>
    <w:rsid w:val="00832EB8"/>
    <w:rsid w:val="0083307E"/>
    <w:rsid w:val="008333B6"/>
    <w:rsid w:val="008349DB"/>
    <w:rsid w:val="00834A99"/>
    <w:rsid w:val="00835177"/>
    <w:rsid w:val="008359B6"/>
    <w:rsid w:val="008403AF"/>
    <w:rsid w:val="00840706"/>
    <w:rsid w:val="008416A3"/>
    <w:rsid w:val="00842197"/>
    <w:rsid w:val="00842551"/>
    <w:rsid w:val="00842EAB"/>
    <w:rsid w:val="00843935"/>
    <w:rsid w:val="00844F8A"/>
    <w:rsid w:val="00851328"/>
    <w:rsid w:val="008528AD"/>
    <w:rsid w:val="00852DB4"/>
    <w:rsid w:val="00855BCC"/>
    <w:rsid w:val="00857300"/>
    <w:rsid w:val="0086090E"/>
    <w:rsid w:val="00860BA1"/>
    <w:rsid w:val="00861BB0"/>
    <w:rsid w:val="00862F69"/>
    <w:rsid w:val="0086417C"/>
    <w:rsid w:val="00865020"/>
    <w:rsid w:val="008658B0"/>
    <w:rsid w:val="00866287"/>
    <w:rsid w:val="008675D6"/>
    <w:rsid w:val="0086770F"/>
    <w:rsid w:val="008710C1"/>
    <w:rsid w:val="0087199E"/>
    <w:rsid w:val="0087336C"/>
    <w:rsid w:val="00874446"/>
    <w:rsid w:val="00874513"/>
    <w:rsid w:val="00874860"/>
    <w:rsid w:val="00874B4A"/>
    <w:rsid w:val="0087659A"/>
    <w:rsid w:val="00877286"/>
    <w:rsid w:val="0087789D"/>
    <w:rsid w:val="0087790D"/>
    <w:rsid w:val="00877948"/>
    <w:rsid w:val="00877D7C"/>
    <w:rsid w:val="00882B19"/>
    <w:rsid w:val="00885550"/>
    <w:rsid w:val="0088592C"/>
    <w:rsid w:val="00887AF3"/>
    <w:rsid w:val="00887ECD"/>
    <w:rsid w:val="00890D20"/>
    <w:rsid w:val="00891906"/>
    <w:rsid w:val="00891FE3"/>
    <w:rsid w:val="008923AA"/>
    <w:rsid w:val="00893E60"/>
    <w:rsid w:val="00894D2B"/>
    <w:rsid w:val="00895DDC"/>
    <w:rsid w:val="008A06D6"/>
    <w:rsid w:val="008A43A0"/>
    <w:rsid w:val="008A45ED"/>
    <w:rsid w:val="008A49A6"/>
    <w:rsid w:val="008B04FE"/>
    <w:rsid w:val="008B35D3"/>
    <w:rsid w:val="008B386A"/>
    <w:rsid w:val="008B6E4C"/>
    <w:rsid w:val="008B7ADD"/>
    <w:rsid w:val="008C2437"/>
    <w:rsid w:val="008C27A3"/>
    <w:rsid w:val="008C2B6A"/>
    <w:rsid w:val="008C421B"/>
    <w:rsid w:val="008C56E4"/>
    <w:rsid w:val="008C7676"/>
    <w:rsid w:val="008C78DA"/>
    <w:rsid w:val="008D07F7"/>
    <w:rsid w:val="008D0D65"/>
    <w:rsid w:val="008D2689"/>
    <w:rsid w:val="008D2DF3"/>
    <w:rsid w:val="008D34AC"/>
    <w:rsid w:val="008D3FDB"/>
    <w:rsid w:val="008D60E0"/>
    <w:rsid w:val="008D6317"/>
    <w:rsid w:val="008E11A4"/>
    <w:rsid w:val="008E4033"/>
    <w:rsid w:val="008E592F"/>
    <w:rsid w:val="008E7A58"/>
    <w:rsid w:val="008F0A7D"/>
    <w:rsid w:val="008F1838"/>
    <w:rsid w:val="008F6F03"/>
    <w:rsid w:val="008F76EE"/>
    <w:rsid w:val="00900A0A"/>
    <w:rsid w:val="009019A8"/>
    <w:rsid w:val="00903410"/>
    <w:rsid w:val="009037A9"/>
    <w:rsid w:val="00904857"/>
    <w:rsid w:val="00905EB6"/>
    <w:rsid w:val="0090717B"/>
    <w:rsid w:val="00911608"/>
    <w:rsid w:val="009122E2"/>
    <w:rsid w:val="00913C73"/>
    <w:rsid w:val="00914396"/>
    <w:rsid w:val="00914CB4"/>
    <w:rsid w:val="00915CF3"/>
    <w:rsid w:val="0091730D"/>
    <w:rsid w:val="00917EE3"/>
    <w:rsid w:val="00920A0E"/>
    <w:rsid w:val="00920D9A"/>
    <w:rsid w:val="00922BD2"/>
    <w:rsid w:val="00922E0F"/>
    <w:rsid w:val="009235DD"/>
    <w:rsid w:val="0092669C"/>
    <w:rsid w:val="009274AE"/>
    <w:rsid w:val="009275ED"/>
    <w:rsid w:val="00927B1B"/>
    <w:rsid w:val="00927C8B"/>
    <w:rsid w:val="0093042C"/>
    <w:rsid w:val="00930CDC"/>
    <w:rsid w:val="00933164"/>
    <w:rsid w:val="00933297"/>
    <w:rsid w:val="00934491"/>
    <w:rsid w:val="009347E7"/>
    <w:rsid w:val="00940D26"/>
    <w:rsid w:val="00942674"/>
    <w:rsid w:val="00943181"/>
    <w:rsid w:val="0094632A"/>
    <w:rsid w:val="00947156"/>
    <w:rsid w:val="0094743B"/>
    <w:rsid w:val="00947DC5"/>
    <w:rsid w:val="00951222"/>
    <w:rsid w:val="00954592"/>
    <w:rsid w:val="00957C5B"/>
    <w:rsid w:val="009623B0"/>
    <w:rsid w:val="0096358B"/>
    <w:rsid w:val="00963F7C"/>
    <w:rsid w:val="00967FC4"/>
    <w:rsid w:val="009706C8"/>
    <w:rsid w:val="00970BA7"/>
    <w:rsid w:val="009721CB"/>
    <w:rsid w:val="009725A6"/>
    <w:rsid w:val="009731DE"/>
    <w:rsid w:val="00973380"/>
    <w:rsid w:val="009741CA"/>
    <w:rsid w:val="0097498B"/>
    <w:rsid w:val="00974E59"/>
    <w:rsid w:val="00975E3D"/>
    <w:rsid w:val="00977590"/>
    <w:rsid w:val="0098032E"/>
    <w:rsid w:val="009804DC"/>
    <w:rsid w:val="00981A5E"/>
    <w:rsid w:val="00981D8C"/>
    <w:rsid w:val="00983B72"/>
    <w:rsid w:val="00983C4F"/>
    <w:rsid w:val="0098483D"/>
    <w:rsid w:val="00984958"/>
    <w:rsid w:val="00984B72"/>
    <w:rsid w:val="009858FE"/>
    <w:rsid w:val="00986013"/>
    <w:rsid w:val="00986C1A"/>
    <w:rsid w:val="00987A31"/>
    <w:rsid w:val="00991251"/>
    <w:rsid w:val="009924B0"/>
    <w:rsid w:val="00993D71"/>
    <w:rsid w:val="00994EC5"/>
    <w:rsid w:val="009977F3"/>
    <w:rsid w:val="009A0911"/>
    <w:rsid w:val="009A11A3"/>
    <w:rsid w:val="009A50AF"/>
    <w:rsid w:val="009A6171"/>
    <w:rsid w:val="009A6C5B"/>
    <w:rsid w:val="009A7F90"/>
    <w:rsid w:val="009B080F"/>
    <w:rsid w:val="009B1816"/>
    <w:rsid w:val="009B269E"/>
    <w:rsid w:val="009B39BD"/>
    <w:rsid w:val="009B4610"/>
    <w:rsid w:val="009B51DE"/>
    <w:rsid w:val="009B65A6"/>
    <w:rsid w:val="009C14C1"/>
    <w:rsid w:val="009C2385"/>
    <w:rsid w:val="009C2A4B"/>
    <w:rsid w:val="009C4410"/>
    <w:rsid w:val="009C55A7"/>
    <w:rsid w:val="009C5CCD"/>
    <w:rsid w:val="009C5ECF"/>
    <w:rsid w:val="009C66E4"/>
    <w:rsid w:val="009C6923"/>
    <w:rsid w:val="009C70C5"/>
    <w:rsid w:val="009C7188"/>
    <w:rsid w:val="009D124E"/>
    <w:rsid w:val="009D2144"/>
    <w:rsid w:val="009D297B"/>
    <w:rsid w:val="009D51F8"/>
    <w:rsid w:val="009D5550"/>
    <w:rsid w:val="009D604B"/>
    <w:rsid w:val="009D69C8"/>
    <w:rsid w:val="009D79FA"/>
    <w:rsid w:val="009E28E1"/>
    <w:rsid w:val="009E36A1"/>
    <w:rsid w:val="009E4669"/>
    <w:rsid w:val="009E482C"/>
    <w:rsid w:val="009E59F4"/>
    <w:rsid w:val="009E6339"/>
    <w:rsid w:val="009F0123"/>
    <w:rsid w:val="009F026C"/>
    <w:rsid w:val="009F0AE4"/>
    <w:rsid w:val="009F3F94"/>
    <w:rsid w:val="009F4189"/>
    <w:rsid w:val="009F4717"/>
    <w:rsid w:val="009F52F8"/>
    <w:rsid w:val="009F60D0"/>
    <w:rsid w:val="009F721F"/>
    <w:rsid w:val="009F7A03"/>
    <w:rsid w:val="00A0291C"/>
    <w:rsid w:val="00A04429"/>
    <w:rsid w:val="00A05AC5"/>
    <w:rsid w:val="00A05E7D"/>
    <w:rsid w:val="00A13297"/>
    <w:rsid w:val="00A14BA2"/>
    <w:rsid w:val="00A15C9B"/>
    <w:rsid w:val="00A15EEE"/>
    <w:rsid w:val="00A16793"/>
    <w:rsid w:val="00A20067"/>
    <w:rsid w:val="00A2071D"/>
    <w:rsid w:val="00A22975"/>
    <w:rsid w:val="00A23675"/>
    <w:rsid w:val="00A24EE9"/>
    <w:rsid w:val="00A30837"/>
    <w:rsid w:val="00A310DD"/>
    <w:rsid w:val="00A318D4"/>
    <w:rsid w:val="00A31E53"/>
    <w:rsid w:val="00A31F75"/>
    <w:rsid w:val="00A3254A"/>
    <w:rsid w:val="00A33838"/>
    <w:rsid w:val="00A34D14"/>
    <w:rsid w:val="00A36467"/>
    <w:rsid w:val="00A372E4"/>
    <w:rsid w:val="00A37B87"/>
    <w:rsid w:val="00A37FB8"/>
    <w:rsid w:val="00A40B6B"/>
    <w:rsid w:val="00A41DFE"/>
    <w:rsid w:val="00A4443A"/>
    <w:rsid w:val="00A4447F"/>
    <w:rsid w:val="00A46849"/>
    <w:rsid w:val="00A46FA3"/>
    <w:rsid w:val="00A50402"/>
    <w:rsid w:val="00A50476"/>
    <w:rsid w:val="00A520AA"/>
    <w:rsid w:val="00A521C5"/>
    <w:rsid w:val="00A56BAC"/>
    <w:rsid w:val="00A600C9"/>
    <w:rsid w:val="00A606ED"/>
    <w:rsid w:val="00A62871"/>
    <w:rsid w:val="00A634F0"/>
    <w:rsid w:val="00A64C39"/>
    <w:rsid w:val="00A6547C"/>
    <w:rsid w:val="00A656BC"/>
    <w:rsid w:val="00A65834"/>
    <w:rsid w:val="00A659B5"/>
    <w:rsid w:val="00A66AD2"/>
    <w:rsid w:val="00A67C14"/>
    <w:rsid w:val="00A71C2F"/>
    <w:rsid w:val="00A75365"/>
    <w:rsid w:val="00A80B8B"/>
    <w:rsid w:val="00A8431E"/>
    <w:rsid w:val="00A847B3"/>
    <w:rsid w:val="00A85FBA"/>
    <w:rsid w:val="00A90374"/>
    <w:rsid w:val="00A903CA"/>
    <w:rsid w:val="00A91697"/>
    <w:rsid w:val="00A93C5E"/>
    <w:rsid w:val="00A95834"/>
    <w:rsid w:val="00A972B8"/>
    <w:rsid w:val="00A97419"/>
    <w:rsid w:val="00A976AC"/>
    <w:rsid w:val="00AA0567"/>
    <w:rsid w:val="00AA0EBF"/>
    <w:rsid w:val="00AA125D"/>
    <w:rsid w:val="00AA1D78"/>
    <w:rsid w:val="00AA297E"/>
    <w:rsid w:val="00AA2E77"/>
    <w:rsid w:val="00AA39E2"/>
    <w:rsid w:val="00AA460F"/>
    <w:rsid w:val="00AA6B7B"/>
    <w:rsid w:val="00AB047B"/>
    <w:rsid w:val="00AB0D8F"/>
    <w:rsid w:val="00AB106D"/>
    <w:rsid w:val="00AB4185"/>
    <w:rsid w:val="00AB7B70"/>
    <w:rsid w:val="00AC16E1"/>
    <w:rsid w:val="00AC1B98"/>
    <w:rsid w:val="00AC24AD"/>
    <w:rsid w:val="00AC3707"/>
    <w:rsid w:val="00AC4F75"/>
    <w:rsid w:val="00AC6493"/>
    <w:rsid w:val="00AC64E7"/>
    <w:rsid w:val="00AD0A1F"/>
    <w:rsid w:val="00AD212D"/>
    <w:rsid w:val="00AD240A"/>
    <w:rsid w:val="00AD5936"/>
    <w:rsid w:val="00AD5E74"/>
    <w:rsid w:val="00AE0D58"/>
    <w:rsid w:val="00AE12B0"/>
    <w:rsid w:val="00AE2A92"/>
    <w:rsid w:val="00AE2DEC"/>
    <w:rsid w:val="00AE3B4D"/>
    <w:rsid w:val="00AE4042"/>
    <w:rsid w:val="00AE57A5"/>
    <w:rsid w:val="00AE6CD8"/>
    <w:rsid w:val="00AE753A"/>
    <w:rsid w:val="00AF07CA"/>
    <w:rsid w:val="00AF0D17"/>
    <w:rsid w:val="00AF1125"/>
    <w:rsid w:val="00AF12F1"/>
    <w:rsid w:val="00AF21EF"/>
    <w:rsid w:val="00AF329C"/>
    <w:rsid w:val="00AF3D90"/>
    <w:rsid w:val="00AF5707"/>
    <w:rsid w:val="00AF5C87"/>
    <w:rsid w:val="00AF5E0B"/>
    <w:rsid w:val="00AF6165"/>
    <w:rsid w:val="00AF6266"/>
    <w:rsid w:val="00AF644B"/>
    <w:rsid w:val="00AF7E20"/>
    <w:rsid w:val="00B001EB"/>
    <w:rsid w:val="00B023E4"/>
    <w:rsid w:val="00B02803"/>
    <w:rsid w:val="00B044EE"/>
    <w:rsid w:val="00B05CDB"/>
    <w:rsid w:val="00B070B4"/>
    <w:rsid w:val="00B07EFE"/>
    <w:rsid w:val="00B10FDB"/>
    <w:rsid w:val="00B116C9"/>
    <w:rsid w:val="00B11FF7"/>
    <w:rsid w:val="00B131A0"/>
    <w:rsid w:val="00B134C1"/>
    <w:rsid w:val="00B13BEE"/>
    <w:rsid w:val="00B154C7"/>
    <w:rsid w:val="00B20B2A"/>
    <w:rsid w:val="00B20FC7"/>
    <w:rsid w:val="00B24076"/>
    <w:rsid w:val="00B2596D"/>
    <w:rsid w:val="00B26155"/>
    <w:rsid w:val="00B26F7F"/>
    <w:rsid w:val="00B27A97"/>
    <w:rsid w:val="00B31FA0"/>
    <w:rsid w:val="00B333C8"/>
    <w:rsid w:val="00B36645"/>
    <w:rsid w:val="00B3694F"/>
    <w:rsid w:val="00B37F30"/>
    <w:rsid w:val="00B40958"/>
    <w:rsid w:val="00B41915"/>
    <w:rsid w:val="00B440E1"/>
    <w:rsid w:val="00B44923"/>
    <w:rsid w:val="00B47263"/>
    <w:rsid w:val="00B47F66"/>
    <w:rsid w:val="00B51201"/>
    <w:rsid w:val="00B51324"/>
    <w:rsid w:val="00B52E7E"/>
    <w:rsid w:val="00B562EB"/>
    <w:rsid w:val="00B563BE"/>
    <w:rsid w:val="00B60B70"/>
    <w:rsid w:val="00B60F3E"/>
    <w:rsid w:val="00B641F2"/>
    <w:rsid w:val="00B64969"/>
    <w:rsid w:val="00B64B35"/>
    <w:rsid w:val="00B64B8E"/>
    <w:rsid w:val="00B65197"/>
    <w:rsid w:val="00B65233"/>
    <w:rsid w:val="00B6634A"/>
    <w:rsid w:val="00B668D7"/>
    <w:rsid w:val="00B678E8"/>
    <w:rsid w:val="00B70F7F"/>
    <w:rsid w:val="00B71479"/>
    <w:rsid w:val="00B73091"/>
    <w:rsid w:val="00B73BFA"/>
    <w:rsid w:val="00B74003"/>
    <w:rsid w:val="00B75B13"/>
    <w:rsid w:val="00B76638"/>
    <w:rsid w:val="00B768CA"/>
    <w:rsid w:val="00B8068A"/>
    <w:rsid w:val="00B81665"/>
    <w:rsid w:val="00B81EA4"/>
    <w:rsid w:val="00B8268E"/>
    <w:rsid w:val="00B82BE2"/>
    <w:rsid w:val="00B8717D"/>
    <w:rsid w:val="00B87E5A"/>
    <w:rsid w:val="00B91AD2"/>
    <w:rsid w:val="00B91D32"/>
    <w:rsid w:val="00B92A16"/>
    <w:rsid w:val="00B92FFA"/>
    <w:rsid w:val="00B93E1C"/>
    <w:rsid w:val="00B94F21"/>
    <w:rsid w:val="00B97B66"/>
    <w:rsid w:val="00BA0A3C"/>
    <w:rsid w:val="00BA0D3D"/>
    <w:rsid w:val="00BA2909"/>
    <w:rsid w:val="00BA2BBC"/>
    <w:rsid w:val="00BA3EBC"/>
    <w:rsid w:val="00BA44F6"/>
    <w:rsid w:val="00BA48CD"/>
    <w:rsid w:val="00BA79AB"/>
    <w:rsid w:val="00BB1647"/>
    <w:rsid w:val="00BB409B"/>
    <w:rsid w:val="00BB4C3A"/>
    <w:rsid w:val="00BB5E89"/>
    <w:rsid w:val="00BB6342"/>
    <w:rsid w:val="00BC0DAE"/>
    <w:rsid w:val="00BC3D9D"/>
    <w:rsid w:val="00BC3F7C"/>
    <w:rsid w:val="00BC4BA3"/>
    <w:rsid w:val="00BC5E27"/>
    <w:rsid w:val="00BC6953"/>
    <w:rsid w:val="00BC78AE"/>
    <w:rsid w:val="00BC7FF8"/>
    <w:rsid w:val="00BD294E"/>
    <w:rsid w:val="00BD2B69"/>
    <w:rsid w:val="00BD3566"/>
    <w:rsid w:val="00BD38F5"/>
    <w:rsid w:val="00BD55AD"/>
    <w:rsid w:val="00BD65D8"/>
    <w:rsid w:val="00BD6F07"/>
    <w:rsid w:val="00BD6F66"/>
    <w:rsid w:val="00BD758B"/>
    <w:rsid w:val="00BE12AA"/>
    <w:rsid w:val="00BE14AD"/>
    <w:rsid w:val="00BE1513"/>
    <w:rsid w:val="00BE390F"/>
    <w:rsid w:val="00BE7329"/>
    <w:rsid w:val="00BF1CA6"/>
    <w:rsid w:val="00BF4ABD"/>
    <w:rsid w:val="00BF627C"/>
    <w:rsid w:val="00BF67B4"/>
    <w:rsid w:val="00C0116E"/>
    <w:rsid w:val="00C01FD1"/>
    <w:rsid w:val="00C023E7"/>
    <w:rsid w:val="00C024D5"/>
    <w:rsid w:val="00C03B50"/>
    <w:rsid w:val="00C03BEB"/>
    <w:rsid w:val="00C0414B"/>
    <w:rsid w:val="00C043F1"/>
    <w:rsid w:val="00C04461"/>
    <w:rsid w:val="00C07A4A"/>
    <w:rsid w:val="00C10694"/>
    <w:rsid w:val="00C10E72"/>
    <w:rsid w:val="00C11DFF"/>
    <w:rsid w:val="00C11E33"/>
    <w:rsid w:val="00C12244"/>
    <w:rsid w:val="00C13903"/>
    <w:rsid w:val="00C14D4C"/>
    <w:rsid w:val="00C14D53"/>
    <w:rsid w:val="00C162F8"/>
    <w:rsid w:val="00C1691E"/>
    <w:rsid w:val="00C21283"/>
    <w:rsid w:val="00C219DF"/>
    <w:rsid w:val="00C21D4A"/>
    <w:rsid w:val="00C22749"/>
    <w:rsid w:val="00C2368D"/>
    <w:rsid w:val="00C23F7A"/>
    <w:rsid w:val="00C24306"/>
    <w:rsid w:val="00C24544"/>
    <w:rsid w:val="00C2470C"/>
    <w:rsid w:val="00C26E6D"/>
    <w:rsid w:val="00C2783B"/>
    <w:rsid w:val="00C27FAC"/>
    <w:rsid w:val="00C30401"/>
    <w:rsid w:val="00C31C0F"/>
    <w:rsid w:val="00C34A49"/>
    <w:rsid w:val="00C35780"/>
    <w:rsid w:val="00C3700B"/>
    <w:rsid w:val="00C40781"/>
    <w:rsid w:val="00C41F7B"/>
    <w:rsid w:val="00C43498"/>
    <w:rsid w:val="00C434D1"/>
    <w:rsid w:val="00C448B5"/>
    <w:rsid w:val="00C44AC3"/>
    <w:rsid w:val="00C44F53"/>
    <w:rsid w:val="00C44F5E"/>
    <w:rsid w:val="00C50462"/>
    <w:rsid w:val="00C513ED"/>
    <w:rsid w:val="00C518BE"/>
    <w:rsid w:val="00C53BC6"/>
    <w:rsid w:val="00C56F01"/>
    <w:rsid w:val="00C575F6"/>
    <w:rsid w:val="00C62C44"/>
    <w:rsid w:val="00C63713"/>
    <w:rsid w:val="00C63E2E"/>
    <w:rsid w:val="00C65B6E"/>
    <w:rsid w:val="00C6639F"/>
    <w:rsid w:val="00C66CFD"/>
    <w:rsid w:val="00C67A7F"/>
    <w:rsid w:val="00C67C4A"/>
    <w:rsid w:val="00C70167"/>
    <w:rsid w:val="00C703FC"/>
    <w:rsid w:val="00C70557"/>
    <w:rsid w:val="00C7453B"/>
    <w:rsid w:val="00C74CCA"/>
    <w:rsid w:val="00C7540B"/>
    <w:rsid w:val="00C75749"/>
    <w:rsid w:val="00C75883"/>
    <w:rsid w:val="00C82DE9"/>
    <w:rsid w:val="00C82F2D"/>
    <w:rsid w:val="00C8503C"/>
    <w:rsid w:val="00C85FC4"/>
    <w:rsid w:val="00C862E6"/>
    <w:rsid w:val="00C865D9"/>
    <w:rsid w:val="00C92610"/>
    <w:rsid w:val="00C935D8"/>
    <w:rsid w:val="00C95426"/>
    <w:rsid w:val="00C95C96"/>
    <w:rsid w:val="00CA46D3"/>
    <w:rsid w:val="00CB0BD7"/>
    <w:rsid w:val="00CB0D6C"/>
    <w:rsid w:val="00CB6950"/>
    <w:rsid w:val="00CC1B0D"/>
    <w:rsid w:val="00CC77BF"/>
    <w:rsid w:val="00CD157D"/>
    <w:rsid w:val="00CD29BF"/>
    <w:rsid w:val="00CD3973"/>
    <w:rsid w:val="00CD4651"/>
    <w:rsid w:val="00CD4C8A"/>
    <w:rsid w:val="00CD4EA4"/>
    <w:rsid w:val="00CD7C1C"/>
    <w:rsid w:val="00CE2A07"/>
    <w:rsid w:val="00CE3671"/>
    <w:rsid w:val="00CE7F1A"/>
    <w:rsid w:val="00CF33EE"/>
    <w:rsid w:val="00CF42D1"/>
    <w:rsid w:val="00CF7C22"/>
    <w:rsid w:val="00D01488"/>
    <w:rsid w:val="00D0155F"/>
    <w:rsid w:val="00D01B9D"/>
    <w:rsid w:val="00D01C21"/>
    <w:rsid w:val="00D03885"/>
    <w:rsid w:val="00D05422"/>
    <w:rsid w:val="00D1215F"/>
    <w:rsid w:val="00D12CC8"/>
    <w:rsid w:val="00D13688"/>
    <w:rsid w:val="00D13B63"/>
    <w:rsid w:val="00D143AE"/>
    <w:rsid w:val="00D148F2"/>
    <w:rsid w:val="00D16C0D"/>
    <w:rsid w:val="00D20305"/>
    <w:rsid w:val="00D236D6"/>
    <w:rsid w:val="00D24CEF"/>
    <w:rsid w:val="00D24FE9"/>
    <w:rsid w:val="00D30FC5"/>
    <w:rsid w:val="00D335AA"/>
    <w:rsid w:val="00D357C5"/>
    <w:rsid w:val="00D37682"/>
    <w:rsid w:val="00D403C5"/>
    <w:rsid w:val="00D42C14"/>
    <w:rsid w:val="00D42F81"/>
    <w:rsid w:val="00D438BC"/>
    <w:rsid w:val="00D46EF8"/>
    <w:rsid w:val="00D473E1"/>
    <w:rsid w:val="00D50775"/>
    <w:rsid w:val="00D51866"/>
    <w:rsid w:val="00D51BF2"/>
    <w:rsid w:val="00D51F94"/>
    <w:rsid w:val="00D52A1B"/>
    <w:rsid w:val="00D5463B"/>
    <w:rsid w:val="00D5538A"/>
    <w:rsid w:val="00D55F67"/>
    <w:rsid w:val="00D565F2"/>
    <w:rsid w:val="00D61BC0"/>
    <w:rsid w:val="00D62CA3"/>
    <w:rsid w:val="00D64EF3"/>
    <w:rsid w:val="00D67F95"/>
    <w:rsid w:val="00D704C4"/>
    <w:rsid w:val="00D7140E"/>
    <w:rsid w:val="00D730D3"/>
    <w:rsid w:val="00D73F44"/>
    <w:rsid w:val="00D74505"/>
    <w:rsid w:val="00D750D8"/>
    <w:rsid w:val="00D7588D"/>
    <w:rsid w:val="00D76AA9"/>
    <w:rsid w:val="00D76D77"/>
    <w:rsid w:val="00D76E6F"/>
    <w:rsid w:val="00D77A55"/>
    <w:rsid w:val="00D817F5"/>
    <w:rsid w:val="00D81AF9"/>
    <w:rsid w:val="00D846C7"/>
    <w:rsid w:val="00D8479C"/>
    <w:rsid w:val="00D858E0"/>
    <w:rsid w:val="00D85900"/>
    <w:rsid w:val="00D866FC"/>
    <w:rsid w:val="00D90968"/>
    <w:rsid w:val="00D91830"/>
    <w:rsid w:val="00D92EE6"/>
    <w:rsid w:val="00D932A6"/>
    <w:rsid w:val="00D93E80"/>
    <w:rsid w:val="00D94598"/>
    <w:rsid w:val="00D94B01"/>
    <w:rsid w:val="00D96734"/>
    <w:rsid w:val="00D96B70"/>
    <w:rsid w:val="00D97012"/>
    <w:rsid w:val="00D9709A"/>
    <w:rsid w:val="00DA13D4"/>
    <w:rsid w:val="00DA1524"/>
    <w:rsid w:val="00DA4775"/>
    <w:rsid w:val="00DA4BB3"/>
    <w:rsid w:val="00DA504B"/>
    <w:rsid w:val="00DA6554"/>
    <w:rsid w:val="00DA6F87"/>
    <w:rsid w:val="00DA78AD"/>
    <w:rsid w:val="00DA7904"/>
    <w:rsid w:val="00DB1B4D"/>
    <w:rsid w:val="00DB387A"/>
    <w:rsid w:val="00DB4812"/>
    <w:rsid w:val="00DB5446"/>
    <w:rsid w:val="00DB5AF6"/>
    <w:rsid w:val="00DB5E3C"/>
    <w:rsid w:val="00DB5FB3"/>
    <w:rsid w:val="00DB60C4"/>
    <w:rsid w:val="00DB6FDB"/>
    <w:rsid w:val="00DB7841"/>
    <w:rsid w:val="00DB7A8C"/>
    <w:rsid w:val="00DB7D17"/>
    <w:rsid w:val="00DC020E"/>
    <w:rsid w:val="00DC0EDE"/>
    <w:rsid w:val="00DC2188"/>
    <w:rsid w:val="00DC2A0D"/>
    <w:rsid w:val="00DC3967"/>
    <w:rsid w:val="00DC445D"/>
    <w:rsid w:val="00DC4A3E"/>
    <w:rsid w:val="00DC5CE0"/>
    <w:rsid w:val="00DC66E4"/>
    <w:rsid w:val="00DC6992"/>
    <w:rsid w:val="00DC7236"/>
    <w:rsid w:val="00DC7360"/>
    <w:rsid w:val="00DD2F0C"/>
    <w:rsid w:val="00DD2F32"/>
    <w:rsid w:val="00DD370B"/>
    <w:rsid w:val="00DD3BB2"/>
    <w:rsid w:val="00DD3E3A"/>
    <w:rsid w:val="00DD3E85"/>
    <w:rsid w:val="00DD69B3"/>
    <w:rsid w:val="00DD6A02"/>
    <w:rsid w:val="00DD78D9"/>
    <w:rsid w:val="00DE0ACF"/>
    <w:rsid w:val="00DE2058"/>
    <w:rsid w:val="00DE229A"/>
    <w:rsid w:val="00DE6F2C"/>
    <w:rsid w:val="00DE6F62"/>
    <w:rsid w:val="00DF1BDB"/>
    <w:rsid w:val="00DF1CE5"/>
    <w:rsid w:val="00DF296F"/>
    <w:rsid w:val="00DF34B0"/>
    <w:rsid w:val="00DF37AF"/>
    <w:rsid w:val="00DF4142"/>
    <w:rsid w:val="00DF60C5"/>
    <w:rsid w:val="00DF7AE1"/>
    <w:rsid w:val="00E00713"/>
    <w:rsid w:val="00E00983"/>
    <w:rsid w:val="00E01C48"/>
    <w:rsid w:val="00E03687"/>
    <w:rsid w:val="00E03935"/>
    <w:rsid w:val="00E03F83"/>
    <w:rsid w:val="00E05214"/>
    <w:rsid w:val="00E05786"/>
    <w:rsid w:val="00E05AEE"/>
    <w:rsid w:val="00E064D4"/>
    <w:rsid w:val="00E07D4A"/>
    <w:rsid w:val="00E103CC"/>
    <w:rsid w:val="00E10D3E"/>
    <w:rsid w:val="00E126F7"/>
    <w:rsid w:val="00E14C91"/>
    <w:rsid w:val="00E14E8B"/>
    <w:rsid w:val="00E15AFB"/>
    <w:rsid w:val="00E21210"/>
    <w:rsid w:val="00E220A3"/>
    <w:rsid w:val="00E24509"/>
    <w:rsid w:val="00E249D1"/>
    <w:rsid w:val="00E24DB0"/>
    <w:rsid w:val="00E27B91"/>
    <w:rsid w:val="00E27F87"/>
    <w:rsid w:val="00E3325F"/>
    <w:rsid w:val="00E36185"/>
    <w:rsid w:val="00E367B4"/>
    <w:rsid w:val="00E3684E"/>
    <w:rsid w:val="00E36D29"/>
    <w:rsid w:val="00E37586"/>
    <w:rsid w:val="00E37FF4"/>
    <w:rsid w:val="00E402C9"/>
    <w:rsid w:val="00E40DB6"/>
    <w:rsid w:val="00E4459E"/>
    <w:rsid w:val="00E447E2"/>
    <w:rsid w:val="00E4500F"/>
    <w:rsid w:val="00E47476"/>
    <w:rsid w:val="00E476CA"/>
    <w:rsid w:val="00E5071F"/>
    <w:rsid w:val="00E51F72"/>
    <w:rsid w:val="00E524B9"/>
    <w:rsid w:val="00E532E3"/>
    <w:rsid w:val="00E553CB"/>
    <w:rsid w:val="00E55A1A"/>
    <w:rsid w:val="00E561E7"/>
    <w:rsid w:val="00E57276"/>
    <w:rsid w:val="00E57861"/>
    <w:rsid w:val="00E60C73"/>
    <w:rsid w:val="00E61808"/>
    <w:rsid w:val="00E61C14"/>
    <w:rsid w:val="00E61F68"/>
    <w:rsid w:val="00E63D30"/>
    <w:rsid w:val="00E656B0"/>
    <w:rsid w:val="00E66CD0"/>
    <w:rsid w:val="00E66E1D"/>
    <w:rsid w:val="00E67F9E"/>
    <w:rsid w:val="00E7004A"/>
    <w:rsid w:val="00E70811"/>
    <w:rsid w:val="00E7115B"/>
    <w:rsid w:val="00E726AA"/>
    <w:rsid w:val="00E72DCD"/>
    <w:rsid w:val="00E73254"/>
    <w:rsid w:val="00E7350F"/>
    <w:rsid w:val="00E737B6"/>
    <w:rsid w:val="00E7684F"/>
    <w:rsid w:val="00E76A6C"/>
    <w:rsid w:val="00E77FAC"/>
    <w:rsid w:val="00E816B2"/>
    <w:rsid w:val="00E81933"/>
    <w:rsid w:val="00E823EC"/>
    <w:rsid w:val="00E850E1"/>
    <w:rsid w:val="00E879F9"/>
    <w:rsid w:val="00E9120C"/>
    <w:rsid w:val="00E9400A"/>
    <w:rsid w:val="00E9444B"/>
    <w:rsid w:val="00E96F85"/>
    <w:rsid w:val="00E975E0"/>
    <w:rsid w:val="00E97D70"/>
    <w:rsid w:val="00EA003C"/>
    <w:rsid w:val="00EA0FC2"/>
    <w:rsid w:val="00EA113D"/>
    <w:rsid w:val="00EA2B4B"/>
    <w:rsid w:val="00EA2DAF"/>
    <w:rsid w:val="00EA4606"/>
    <w:rsid w:val="00EA591B"/>
    <w:rsid w:val="00EA6863"/>
    <w:rsid w:val="00EA74DE"/>
    <w:rsid w:val="00EB03B3"/>
    <w:rsid w:val="00EB0BE3"/>
    <w:rsid w:val="00EB1C62"/>
    <w:rsid w:val="00EB20A4"/>
    <w:rsid w:val="00EB23CD"/>
    <w:rsid w:val="00EB36B3"/>
    <w:rsid w:val="00EB51DC"/>
    <w:rsid w:val="00EB5678"/>
    <w:rsid w:val="00EB5BAB"/>
    <w:rsid w:val="00EB68A6"/>
    <w:rsid w:val="00EC0160"/>
    <w:rsid w:val="00EC08D5"/>
    <w:rsid w:val="00ED0789"/>
    <w:rsid w:val="00ED0A21"/>
    <w:rsid w:val="00ED1012"/>
    <w:rsid w:val="00ED1DF3"/>
    <w:rsid w:val="00ED3787"/>
    <w:rsid w:val="00ED6325"/>
    <w:rsid w:val="00EE1E9E"/>
    <w:rsid w:val="00EE267A"/>
    <w:rsid w:val="00EE3987"/>
    <w:rsid w:val="00EE3B45"/>
    <w:rsid w:val="00EE6A09"/>
    <w:rsid w:val="00EE7D9D"/>
    <w:rsid w:val="00EF3302"/>
    <w:rsid w:val="00EF5246"/>
    <w:rsid w:val="00EF5CC3"/>
    <w:rsid w:val="00EF60E2"/>
    <w:rsid w:val="00EF679E"/>
    <w:rsid w:val="00EF6A6D"/>
    <w:rsid w:val="00EF7479"/>
    <w:rsid w:val="00EF7A71"/>
    <w:rsid w:val="00F003AC"/>
    <w:rsid w:val="00F01455"/>
    <w:rsid w:val="00F04979"/>
    <w:rsid w:val="00F0586A"/>
    <w:rsid w:val="00F12EE5"/>
    <w:rsid w:val="00F12EFB"/>
    <w:rsid w:val="00F12F6E"/>
    <w:rsid w:val="00F143B6"/>
    <w:rsid w:val="00F174C4"/>
    <w:rsid w:val="00F175F6"/>
    <w:rsid w:val="00F1774E"/>
    <w:rsid w:val="00F20DDB"/>
    <w:rsid w:val="00F213EE"/>
    <w:rsid w:val="00F22BC4"/>
    <w:rsid w:val="00F2326B"/>
    <w:rsid w:val="00F23D33"/>
    <w:rsid w:val="00F24922"/>
    <w:rsid w:val="00F24A62"/>
    <w:rsid w:val="00F26B40"/>
    <w:rsid w:val="00F273B7"/>
    <w:rsid w:val="00F302B0"/>
    <w:rsid w:val="00F30CEB"/>
    <w:rsid w:val="00F33A18"/>
    <w:rsid w:val="00F3611E"/>
    <w:rsid w:val="00F37293"/>
    <w:rsid w:val="00F41257"/>
    <w:rsid w:val="00F42A16"/>
    <w:rsid w:val="00F42E81"/>
    <w:rsid w:val="00F4409B"/>
    <w:rsid w:val="00F45A77"/>
    <w:rsid w:val="00F46788"/>
    <w:rsid w:val="00F46BB8"/>
    <w:rsid w:val="00F47F7C"/>
    <w:rsid w:val="00F53335"/>
    <w:rsid w:val="00F5422D"/>
    <w:rsid w:val="00F552B1"/>
    <w:rsid w:val="00F55A4D"/>
    <w:rsid w:val="00F61097"/>
    <w:rsid w:val="00F62939"/>
    <w:rsid w:val="00F62D5C"/>
    <w:rsid w:val="00F6478A"/>
    <w:rsid w:val="00F65CC2"/>
    <w:rsid w:val="00F66AC6"/>
    <w:rsid w:val="00F70625"/>
    <w:rsid w:val="00F71335"/>
    <w:rsid w:val="00F71DC8"/>
    <w:rsid w:val="00F72433"/>
    <w:rsid w:val="00F7271C"/>
    <w:rsid w:val="00F72B26"/>
    <w:rsid w:val="00F7373B"/>
    <w:rsid w:val="00F737D5"/>
    <w:rsid w:val="00F75C65"/>
    <w:rsid w:val="00F76DAD"/>
    <w:rsid w:val="00F81A97"/>
    <w:rsid w:val="00F82675"/>
    <w:rsid w:val="00F82C86"/>
    <w:rsid w:val="00F855B6"/>
    <w:rsid w:val="00F86723"/>
    <w:rsid w:val="00F92C17"/>
    <w:rsid w:val="00F948FF"/>
    <w:rsid w:val="00F96431"/>
    <w:rsid w:val="00F96A87"/>
    <w:rsid w:val="00F974F1"/>
    <w:rsid w:val="00F9780F"/>
    <w:rsid w:val="00F97CF9"/>
    <w:rsid w:val="00FA01DB"/>
    <w:rsid w:val="00FA31EB"/>
    <w:rsid w:val="00FA3D5B"/>
    <w:rsid w:val="00FA6A08"/>
    <w:rsid w:val="00FB3267"/>
    <w:rsid w:val="00FB38D7"/>
    <w:rsid w:val="00FB48D1"/>
    <w:rsid w:val="00FB78F0"/>
    <w:rsid w:val="00FB7EC0"/>
    <w:rsid w:val="00FC01FA"/>
    <w:rsid w:val="00FC040B"/>
    <w:rsid w:val="00FC2FF5"/>
    <w:rsid w:val="00FC3586"/>
    <w:rsid w:val="00FC4FE4"/>
    <w:rsid w:val="00FD143D"/>
    <w:rsid w:val="00FD2752"/>
    <w:rsid w:val="00FD3325"/>
    <w:rsid w:val="00FD46AF"/>
    <w:rsid w:val="00FD4F6C"/>
    <w:rsid w:val="00FD4FBB"/>
    <w:rsid w:val="00FD6057"/>
    <w:rsid w:val="00FD62EE"/>
    <w:rsid w:val="00FD7F93"/>
    <w:rsid w:val="00FE0A79"/>
    <w:rsid w:val="00FE0FEA"/>
    <w:rsid w:val="00FE1510"/>
    <w:rsid w:val="00FE22BD"/>
    <w:rsid w:val="00FE27D3"/>
    <w:rsid w:val="00FE4558"/>
    <w:rsid w:val="00FE49E5"/>
    <w:rsid w:val="00FE5025"/>
    <w:rsid w:val="00FE5333"/>
    <w:rsid w:val="00FE53E2"/>
    <w:rsid w:val="00FE590E"/>
    <w:rsid w:val="00FE72BF"/>
    <w:rsid w:val="00FE7301"/>
    <w:rsid w:val="00FE7618"/>
    <w:rsid w:val="00FE7E4C"/>
    <w:rsid w:val="00FF1D56"/>
    <w:rsid w:val="00FF1E90"/>
    <w:rsid w:val="00FF3BC4"/>
    <w:rsid w:val="00FF52AA"/>
    <w:rsid w:val="00FF5434"/>
    <w:rsid w:val="00FF630F"/>
    <w:rsid w:val="00FF646F"/>
    <w:rsid w:val="00FF679F"/>
  </w:rsids>
  <m:mathPr>
    <m:mathFont m:val="Cambria Math"/>
    <m:brkBin m:val="before"/>
    <m:brkBinSub m:val="--"/>
    <m:smallFrac m:val="off"/>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Char Char,Head 2,l2,TitreProp,Header 2,ITT t2,PA Major Section,Livello 2,R2,H21,Heading 2 Hidden,Head1,2nd level,heading 2,I2,Section Title,Heading2,list2,Header&#10;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qFormat/>
    <w:rsid w:val="00197EC1"/>
    <w:pPr>
      <w:numPr>
        <w:ilvl w:val="4"/>
      </w:numPr>
      <w:outlineLvl w:val="4"/>
    </w:pPr>
    <w:rPr>
      <w:sz w:val="22"/>
      <w:szCs w:val="22"/>
    </w:rPr>
  </w:style>
  <w:style w:type="paragraph" w:styleId="Heading6">
    <w:name w:val="heading 6"/>
    <w:aliases w:val="T1,Header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uiPriority w:val="35"/>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link w:val="CRCoverPageChar"/>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pPr>
  </w:style>
  <w:style w:type="paragraph" w:styleId="ListParagraph">
    <w:name w:val="List Paragraph"/>
    <w:basedOn w:val="Normal"/>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A606ED"/>
    <w:rPr>
      <w:color w:val="808080"/>
    </w:rPr>
  </w:style>
  <w:style w:type="paragraph" w:customStyle="1" w:styleId="textintend1">
    <w:name w:val="text intend 1"/>
    <w:basedOn w:val="Normal"/>
    <w:rsid w:val="008D3FDB"/>
    <w:pPr>
      <w:numPr>
        <w:numId w:val="7"/>
      </w:numPr>
      <w:overflowPunct/>
      <w:autoSpaceDE/>
      <w:autoSpaceDN/>
      <w:adjustRightInd/>
      <w:textAlignment w:val="auto"/>
    </w:pPr>
    <w:rPr>
      <w:rFonts w:eastAsia="MS Gothic"/>
      <w:sz w:val="24"/>
      <w:szCs w:val="24"/>
      <w:lang w:val="en-US" w:eastAsia="ja-JP"/>
    </w:rPr>
  </w:style>
  <w:style w:type="character" w:styleId="FollowedHyperlink">
    <w:name w:val="FollowedHyperlink"/>
    <w:basedOn w:val="DefaultParagraphFont"/>
    <w:rsid w:val="003A6F81"/>
    <w:rPr>
      <w:color w:val="800080" w:themeColor="followedHyperlink"/>
      <w:u w:val="single"/>
    </w:rPr>
  </w:style>
  <w:style w:type="paragraph" w:customStyle="1" w:styleId="MTDisplayEquation">
    <w:name w:val="MTDisplayEquation"/>
    <w:basedOn w:val="Normal"/>
    <w:next w:val="Normal"/>
    <w:link w:val="MTDisplayEquationChar"/>
    <w:rsid w:val="009019A8"/>
    <w:pPr>
      <w:tabs>
        <w:tab w:val="center" w:pos="4920"/>
        <w:tab w:val="right" w:pos="9860"/>
      </w:tabs>
      <w:spacing w:after="180"/>
      <w:jc w:val="left"/>
    </w:pPr>
    <w:rPr>
      <w:rFonts w:eastAsia="MS Mincho"/>
      <w:kern w:val="2"/>
      <w:sz w:val="20"/>
      <w:lang w:eastAsia="ja-JP"/>
    </w:rPr>
  </w:style>
  <w:style w:type="character" w:customStyle="1" w:styleId="MTDisplayEquationChar">
    <w:name w:val="MTDisplayEquation Char"/>
    <w:link w:val="MTDisplayEquation"/>
    <w:rsid w:val="009019A8"/>
    <w:rPr>
      <w:rFonts w:eastAsia="MS Mincho"/>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7841"/>
    <w:rPr>
      <w:rFonts w:ascii="Arial" w:hAnsi="Arial" w:cs="Arial"/>
      <w:b/>
      <w:bCs/>
      <w:noProof/>
      <w:sz w:val="18"/>
      <w:szCs w:val="18"/>
      <w:lang w:eastAsia="zh-CN"/>
    </w:rPr>
  </w:style>
  <w:style w:type="character" w:customStyle="1" w:styleId="CRCoverPageChar">
    <w:name w:val="CR Cover Page Char"/>
    <w:link w:val="CRCoverPage"/>
    <w:rsid w:val="00DB7841"/>
    <w:rPr>
      <w:rFonts w:ascii="Arial" w:eastAsia="Times New Roman" w:hAnsi="Arial"/>
      <w:lang w:val="en-GB" w:eastAsia="en-US"/>
    </w:rPr>
  </w:style>
  <w:style w:type="paragraph" w:styleId="TableofFigures">
    <w:name w:val="table of figures"/>
    <w:basedOn w:val="Normal"/>
    <w:next w:val="Normal"/>
    <w:rsid w:val="000D6E21"/>
    <w:pPr>
      <w:spacing w:after="0"/>
      <w:ind w:left="440" w:hanging="440"/>
      <w:jc w:val="left"/>
    </w:pPr>
    <w:rPr>
      <w:rFonts w:asciiTheme="minorHAnsi" w:hAnsiTheme="minorHAnsi"/>
      <w:b/>
      <w:bCs/>
      <w:sz w:val="20"/>
    </w:rPr>
  </w:style>
  <w:style w:type="character" w:customStyle="1" w:styleId="TACChar">
    <w:name w:val="TAC Char"/>
    <w:basedOn w:val="DefaultParagraphFont"/>
    <w:link w:val="TAC"/>
    <w:locked/>
    <w:rsid w:val="006B289D"/>
    <w:rPr>
      <w:rFonts w:ascii="Arial" w:hAnsi="Arial" w:cs="Arial"/>
    </w:rPr>
  </w:style>
  <w:style w:type="paragraph" w:customStyle="1" w:styleId="TAC">
    <w:name w:val="TAC"/>
    <w:basedOn w:val="Normal"/>
    <w:link w:val="TACChar"/>
    <w:rsid w:val="006B289D"/>
    <w:pPr>
      <w:keepNext/>
      <w:overflowPunct/>
      <w:autoSpaceDE/>
      <w:autoSpaceDN/>
      <w:adjustRightInd/>
      <w:spacing w:after="0" w:line="252" w:lineRule="auto"/>
      <w:jc w:val="center"/>
      <w:textAlignment w:val="auto"/>
    </w:pPr>
    <w:rPr>
      <w:rFonts w:ascii="Arial" w:hAnsi="Arial" w:cs="Arial"/>
      <w:sz w:val="20"/>
      <w:lang w:val="en-US" w:eastAsia="ja-JP"/>
    </w:rPr>
  </w:style>
  <w:style w:type="paragraph" w:styleId="NormalWeb">
    <w:name w:val="Normal (Web)"/>
    <w:basedOn w:val="Normal"/>
    <w:uiPriority w:val="99"/>
    <w:semiHidden/>
    <w:unhideWhenUsed/>
    <w:rsid w:val="005631A7"/>
    <w:pPr>
      <w:overflowPunct/>
      <w:autoSpaceDE/>
      <w:autoSpaceDN/>
      <w:adjustRightInd/>
      <w:spacing w:before="100" w:beforeAutospacing="1" w:after="100" w:afterAutospacing="1"/>
      <w:jc w:val="left"/>
      <w:textAlignment w:val="auto"/>
    </w:pPr>
    <w:rPr>
      <w:rFonts w:eastAsia="Times New Roman"/>
      <w:sz w:val="24"/>
      <w:szCs w:val="24"/>
      <w:lang w:val="sv-SE" w:eastAsia="ja-JP"/>
    </w:rPr>
  </w:style>
  <w:style w:type="character" w:customStyle="1" w:styleId="apple-converted-space">
    <w:name w:val="apple-converted-space"/>
    <w:basedOn w:val="DefaultParagraphFont"/>
    <w:rsid w:val="00267602"/>
  </w:style>
</w:styles>
</file>

<file path=word/webSettings.xml><?xml version="1.0" encoding="utf-8"?>
<w:webSettings xmlns:r="http://schemas.openxmlformats.org/officeDocument/2006/relationships" xmlns:w="http://schemas.openxmlformats.org/wordprocessingml/2006/main">
  <w:divs>
    <w:div w:id="99837079">
      <w:bodyDiv w:val="1"/>
      <w:marLeft w:val="0"/>
      <w:marRight w:val="0"/>
      <w:marTop w:val="0"/>
      <w:marBottom w:val="0"/>
      <w:divBdr>
        <w:top w:val="none" w:sz="0" w:space="0" w:color="auto"/>
        <w:left w:val="none" w:sz="0" w:space="0" w:color="auto"/>
        <w:bottom w:val="none" w:sz="0" w:space="0" w:color="auto"/>
        <w:right w:val="none" w:sz="0" w:space="0" w:color="auto"/>
      </w:divBdr>
    </w:div>
    <w:div w:id="122768618">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42428573">
      <w:bodyDiv w:val="1"/>
      <w:marLeft w:val="0"/>
      <w:marRight w:val="0"/>
      <w:marTop w:val="0"/>
      <w:marBottom w:val="0"/>
      <w:divBdr>
        <w:top w:val="none" w:sz="0" w:space="0" w:color="auto"/>
        <w:left w:val="none" w:sz="0" w:space="0" w:color="auto"/>
        <w:bottom w:val="none" w:sz="0" w:space="0" w:color="auto"/>
        <w:right w:val="none" w:sz="0" w:space="0" w:color="auto"/>
      </w:divBdr>
    </w:div>
    <w:div w:id="166597241">
      <w:bodyDiv w:val="1"/>
      <w:marLeft w:val="0"/>
      <w:marRight w:val="0"/>
      <w:marTop w:val="0"/>
      <w:marBottom w:val="0"/>
      <w:divBdr>
        <w:top w:val="none" w:sz="0" w:space="0" w:color="auto"/>
        <w:left w:val="none" w:sz="0" w:space="0" w:color="auto"/>
        <w:bottom w:val="none" w:sz="0" w:space="0" w:color="auto"/>
        <w:right w:val="none" w:sz="0" w:space="0" w:color="auto"/>
      </w:divBdr>
    </w:div>
    <w:div w:id="168525262">
      <w:bodyDiv w:val="1"/>
      <w:marLeft w:val="0"/>
      <w:marRight w:val="0"/>
      <w:marTop w:val="0"/>
      <w:marBottom w:val="0"/>
      <w:divBdr>
        <w:top w:val="none" w:sz="0" w:space="0" w:color="auto"/>
        <w:left w:val="none" w:sz="0" w:space="0" w:color="auto"/>
        <w:bottom w:val="none" w:sz="0" w:space="0" w:color="auto"/>
        <w:right w:val="none" w:sz="0" w:space="0" w:color="auto"/>
      </w:divBdr>
    </w:div>
    <w:div w:id="175849982">
      <w:bodyDiv w:val="1"/>
      <w:marLeft w:val="0"/>
      <w:marRight w:val="0"/>
      <w:marTop w:val="0"/>
      <w:marBottom w:val="0"/>
      <w:divBdr>
        <w:top w:val="none" w:sz="0" w:space="0" w:color="auto"/>
        <w:left w:val="none" w:sz="0" w:space="0" w:color="auto"/>
        <w:bottom w:val="none" w:sz="0" w:space="0" w:color="auto"/>
        <w:right w:val="none" w:sz="0" w:space="0" w:color="auto"/>
      </w:divBdr>
      <w:divsChild>
        <w:div w:id="1464418606">
          <w:marLeft w:val="547"/>
          <w:marRight w:val="0"/>
          <w:marTop w:val="154"/>
          <w:marBottom w:val="0"/>
          <w:divBdr>
            <w:top w:val="none" w:sz="0" w:space="0" w:color="auto"/>
            <w:left w:val="none" w:sz="0" w:space="0" w:color="auto"/>
            <w:bottom w:val="none" w:sz="0" w:space="0" w:color="auto"/>
            <w:right w:val="none" w:sz="0" w:space="0" w:color="auto"/>
          </w:divBdr>
        </w:div>
      </w:divsChild>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188883653">
      <w:bodyDiv w:val="1"/>
      <w:marLeft w:val="0"/>
      <w:marRight w:val="0"/>
      <w:marTop w:val="0"/>
      <w:marBottom w:val="0"/>
      <w:divBdr>
        <w:top w:val="none" w:sz="0" w:space="0" w:color="auto"/>
        <w:left w:val="none" w:sz="0" w:space="0" w:color="auto"/>
        <w:bottom w:val="none" w:sz="0" w:space="0" w:color="auto"/>
        <w:right w:val="none" w:sz="0" w:space="0" w:color="auto"/>
      </w:divBdr>
    </w:div>
    <w:div w:id="200632084">
      <w:bodyDiv w:val="1"/>
      <w:marLeft w:val="0"/>
      <w:marRight w:val="0"/>
      <w:marTop w:val="0"/>
      <w:marBottom w:val="0"/>
      <w:divBdr>
        <w:top w:val="none" w:sz="0" w:space="0" w:color="auto"/>
        <w:left w:val="none" w:sz="0" w:space="0" w:color="auto"/>
        <w:bottom w:val="none" w:sz="0" w:space="0" w:color="auto"/>
        <w:right w:val="none" w:sz="0" w:space="0" w:color="auto"/>
      </w:divBdr>
    </w:div>
    <w:div w:id="242379048">
      <w:bodyDiv w:val="1"/>
      <w:marLeft w:val="0"/>
      <w:marRight w:val="0"/>
      <w:marTop w:val="0"/>
      <w:marBottom w:val="0"/>
      <w:divBdr>
        <w:top w:val="none" w:sz="0" w:space="0" w:color="auto"/>
        <w:left w:val="none" w:sz="0" w:space="0" w:color="auto"/>
        <w:bottom w:val="none" w:sz="0" w:space="0" w:color="auto"/>
        <w:right w:val="none" w:sz="0" w:space="0" w:color="auto"/>
      </w:divBdr>
    </w:div>
    <w:div w:id="260459770">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0494784">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393048640">
      <w:bodyDiv w:val="1"/>
      <w:marLeft w:val="0"/>
      <w:marRight w:val="0"/>
      <w:marTop w:val="0"/>
      <w:marBottom w:val="0"/>
      <w:divBdr>
        <w:top w:val="none" w:sz="0" w:space="0" w:color="auto"/>
        <w:left w:val="none" w:sz="0" w:space="0" w:color="auto"/>
        <w:bottom w:val="none" w:sz="0" w:space="0" w:color="auto"/>
        <w:right w:val="none" w:sz="0" w:space="0" w:color="auto"/>
      </w:divBdr>
    </w:div>
    <w:div w:id="398747211">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634605713">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17914286">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921254539">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34971289">
      <w:bodyDiv w:val="1"/>
      <w:marLeft w:val="0"/>
      <w:marRight w:val="0"/>
      <w:marTop w:val="0"/>
      <w:marBottom w:val="0"/>
      <w:divBdr>
        <w:top w:val="none" w:sz="0" w:space="0" w:color="auto"/>
        <w:left w:val="none" w:sz="0" w:space="0" w:color="auto"/>
        <w:bottom w:val="none" w:sz="0" w:space="0" w:color="auto"/>
        <w:right w:val="none" w:sz="0" w:space="0" w:color="auto"/>
      </w:divBdr>
    </w:div>
    <w:div w:id="1266424693">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45205633">
      <w:bodyDiv w:val="1"/>
      <w:marLeft w:val="0"/>
      <w:marRight w:val="0"/>
      <w:marTop w:val="0"/>
      <w:marBottom w:val="0"/>
      <w:divBdr>
        <w:top w:val="none" w:sz="0" w:space="0" w:color="auto"/>
        <w:left w:val="none" w:sz="0" w:space="0" w:color="auto"/>
        <w:bottom w:val="none" w:sz="0" w:space="0" w:color="auto"/>
        <w:right w:val="none" w:sz="0" w:space="0" w:color="auto"/>
      </w:divBdr>
      <w:divsChild>
        <w:div w:id="454182867">
          <w:marLeft w:val="547"/>
          <w:marRight w:val="0"/>
          <w:marTop w:val="86"/>
          <w:marBottom w:val="0"/>
          <w:divBdr>
            <w:top w:val="none" w:sz="0" w:space="0" w:color="auto"/>
            <w:left w:val="none" w:sz="0" w:space="0" w:color="auto"/>
            <w:bottom w:val="none" w:sz="0" w:space="0" w:color="auto"/>
            <w:right w:val="none" w:sz="0" w:space="0" w:color="auto"/>
          </w:divBdr>
        </w:div>
        <w:div w:id="248972444">
          <w:marLeft w:val="1166"/>
          <w:marRight w:val="0"/>
          <w:marTop w:val="86"/>
          <w:marBottom w:val="0"/>
          <w:divBdr>
            <w:top w:val="none" w:sz="0" w:space="0" w:color="auto"/>
            <w:left w:val="none" w:sz="0" w:space="0" w:color="auto"/>
            <w:bottom w:val="none" w:sz="0" w:space="0" w:color="auto"/>
            <w:right w:val="none" w:sz="0" w:space="0" w:color="auto"/>
          </w:divBdr>
        </w:div>
        <w:div w:id="1501040603">
          <w:marLeft w:val="1800"/>
          <w:marRight w:val="0"/>
          <w:marTop w:val="67"/>
          <w:marBottom w:val="0"/>
          <w:divBdr>
            <w:top w:val="none" w:sz="0" w:space="0" w:color="auto"/>
            <w:left w:val="none" w:sz="0" w:space="0" w:color="auto"/>
            <w:bottom w:val="none" w:sz="0" w:space="0" w:color="auto"/>
            <w:right w:val="none" w:sz="0" w:space="0" w:color="auto"/>
          </w:divBdr>
        </w:div>
        <w:div w:id="1429621863">
          <w:marLeft w:val="1166"/>
          <w:marRight w:val="0"/>
          <w:marTop w:val="86"/>
          <w:marBottom w:val="0"/>
          <w:divBdr>
            <w:top w:val="none" w:sz="0" w:space="0" w:color="auto"/>
            <w:left w:val="none" w:sz="0" w:space="0" w:color="auto"/>
            <w:bottom w:val="none" w:sz="0" w:space="0" w:color="auto"/>
            <w:right w:val="none" w:sz="0" w:space="0" w:color="auto"/>
          </w:divBdr>
        </w:div>
        <w:div w:id="748236560">
          <w:marLeft w:val="1166"/>
          <w:marRight w:val="0"/>
          <w:marTop w:val="86"/>
          <w:marBottom w:val="0"/>
          <w:divBdr>
            <w:top w:val="none" w:sz="0" w:space="0" w:color="auto"/>
            <w:left w:val="none" w:sz="0" w:space="0" w:color="auto"/>
            <w:bottom w:val="none" w:sz="0" w:space="0" w:color="auto"/>
            <w:right w:val="none" w:sz="0" w:space="0" w:color="auto"/>
          </w:divBdr>
        </w:div>
        <w:div w:id="247814984">
          <w:marLeft w:val="1166"/>
          <w:marRight w:val="0"/>
          <w:marTop w:val="86"/>
          <w:marBottom w:val="0"/>
          <w:divBdr>
            <w:top w:val="none" w:sz="0" w:space="0" w:color="auto"/>
            <w:left w:val="none" w:sz="0" w:space="0" w:color="auto"/>
            <w:bottom w:val="none" w:sz="0" w:space="0" w:color="auto"/>
            <w:right w:val="none" w:sz="0" w:space="0" w:color="auto"/>
          </w:divBdr>
        </w:div>
        <w:div w:id="227619184">
          <w:marLeft w:val="1800"/>
          <w:marRight w:val="0"/>
          <w:marTop w:val="67"/>
          <w:marBottom w:val="0"/>
          <w:divBdr>
            <w:top w:val="none" w:sz="0" w:space="0" w:color="auto"/>
            <w:left w:val="none" w:sz="0" w:space="0" w:color="auto"/>
            <w:bottom w:val="none" w:sz="0" w:space="0" w:color="auto"/>
            <w:right w:val="none" w:sz="0" w:space="0" w:color="auto"/>
          </w:divBdr>
        </w:div>
        <w:div w:id="585766399">
          <w:marLeft w:val="547"/>
          <w:marRight w:val="0"/>
          <w:marTop w:val="86"/>
          <w:marBottom w:val="0"/>
          <w:divBdr>
            <w:top w:val="none" w:sz="0" w:space="0" w:color="auto"/>
            <w:left w:val="none" w:sz="0" w:space="0" w:color="auto"/>
            <w:bottom w:val="none" w:sz="0" w:space="0" w:color="auto"/>
            <w:right w:val="none" w:sz="0" w:space="0" w:color="auto"/>
          </w:divBdr>
        </w:div>
        <w:div w:id="1726680756">
          <w:marLeft w:val="1166"/>
          <w:marRight w:val="0"/>
          <w:marTop w:val="67"/>
          <w:marBottom w:val="0"/>
          <w:divBdr>
            <w:top w:val="none" w:sz="0" w:space="0" w:color="auto"/>
            <w:left w:val="none" w:sz="0" w:space="0" w:color="auto"/>
            <w:bottom w:val="none" w:sz="0" w:space="0" w:color="auto"/>
            <w:right w:val="none" w:sz="0" w:space="0" w:color="auto"/>
          </w:divBdr>
        </w:div>
        <w:div w:id="200167116">
          <w:marLeft w:val="1166"/>
          <w:marRight w:val="0"/>
          <w:marTop w:val="67"/>
          <w:marBottom w:val="0"/>
          <w:divBdr>
            <w:top w:val="none" w:sz="0" w:space="0" w:color="auto"/>
            <w:left w:val="none" w:sz="0" w:space="0" w:color="auto"/>
            <w:bottom w:val="none" w:sz="0" w:space="0" w:color="auto"/>
            <w:right w:val="none" w:sz="0" w:space="0" w:color="auto"/>
          </w:divBdr>
        </w:div>
        <w:div w:id="2135756696">
          <w:marLeft w:val="1166"/>
          <w:marRight w:val="0"/>
          <w:marTop w:val="67"/>
          <w:marBottom w:val="0"/>
          <w:divBdr>
            <w:top w:val="none" w:sz="0" w:space="0" w:color="auto"/>
            <w:left w:val="none" w:sz="0" w:space="0" w:color="auto"/>
            <w:bottom w:val="none" w:sz="0" w:space="0" w:color="auto"/>
            <w:right w:val="none" w:sz="0" w:space="0" w:color="auto"/>
          </w:divBdr>
        </w:div>
        <w:div w:id="1061294998">
          <w:marLeft w:val="547"/>
          <w:marRight w:val="0"/>
          <w:marTop w:val="86"/>
          <w:marBottom w:val="0"/>
          <w:divBdr>
            <w:top w:val="none" w:sz="0" w:space="0" w:color="auto"/>
            <w:left w:val="none" w:sz="0" w:space="0" w:color="auto"/>
            <w:bottom w:val="none" w:sz="0" w:space="0" w:color="auto"/>
            <w:right w:val="none" w:sz="0" w:space="0" w:color="auto"/>
          </w:divBdr>
        </w:div>
        <w:div w:id="2003698316">
          <w:marLeft w:val="547"/>
          <w:marRight w:val="0"/>
          <w:marTop w:val="86"/>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31127898">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57901460">
      <w:bodyDiv w:val="1"/>
      <w:marLeft w:val="0"/>
      <w:marRight w:val="0"/>
      <w:marTop w:val="0"/>
      <w:marBottom w:val="0"/>
      <w:divBdr>
        <w:top w:val="none" w:sz="0" w:space="0" w:color="auto"/>
        <w:left w:val="none" w:sz="0" w:space="0" w:color="auto"/>
        <w:bottom w:val="none" w:sz="0" w:space="0" w:color="auto"/>
        <w:right w:val="none" w:sz="0" w:space="0" w:color="auto"/>
      </w:divBdr>
    </w:div>
    <w:div w:id="177439365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19F0B.CE164E40"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EFF0-B26F-45DB-9D21-1F6015A09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1662</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10595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23055265</cp:lastModifiedBy>
  <cp:revision>2</cp:revision>
  <cp:lastPrinted>2013-05-03T09:47:00Z</cp:lastPrinted>
  <dcterms:created xsi:type="dcterms:W3CDTF">2016-04-27T17:58:00Z</dcterms:created>
  <dcterms:modified xsi:type="dcterms:W3CDTF">2016-04-27T17:58:00Z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